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DF693" w14:textId="1CA6AD6B" w:rsidR="00CF7D91" w:rsidRPr="00DC7E4F" w:rsidRDefault="00CF7D91" w:rsidP="003F1A75">
      <w:pPr>
        <w:pStyle w:val="SCT"/>
        <w:rPr>
          <w:rStyle w:val="NUM"/>
          <w:b/>
          <w:szCs w:val="22"/>
        </w:rPr>
      </w:pPr>
      <w:r w:rsidRPr="00F457E1">
        <w:t>SECTION</w:t>
      </w:r>
      <w:r w:rsidRPr="00DC7E4F">
        <w:t xml:space="preserve"> </w:t>
      </w:r>
      <w:r w:rsidR="00505CAF">
        <w:rPr>
          <w:rStyle w:val="NUM"/>
          <w:b/>
          <w:szCs w:val="22"/>
        </w:rPr>
        <w:t>01 91 2</w:t>
      </w:r>
      <w:r w:rsidR="007415B1">
        <w:rPr>
          <w:rStyle w:val="NUM"/>
          <w:b/>
          <w:szCs w:val="22"/>
        </w:rPr>
        <w:t>3</w:t>
      </w:r>
    </w:p>
    <w:p w14:paraId="3B896814" w14:textId="77777777" w:rsidR="00CF7D91" w:rsidRPr="003F1A75" w:rsidRDefault="007C784F" w:rsidP="003F1A75">
      <w:pPr>
        <w:pStyle w:val="SCT"/>
        <w:rPr>
          <w:rStyle w:val="NAM"/>
          <w:b/>
        </w:rPr>
      </w:pPr>
      <w:r>
        <w:rPr>
          <w:rStyle w:val="NAM"/>
          <w:b/>
        </w:rPr>
        <w:t>HVAC</w:t>
      </w:r>
      <w:r w:rsidR="009E0EE3">
        <w:rPr>
          <w:rStyle w:val="NAM"/>
          <w:b/>
        </w:rPr>
        <w:t xml:space="preserve"> C</w:t>
      </w:r>
      <w:r w:rsidR="00CF7D91" w:rsidRPr="003F1A75">
        <w:rPr>
          <w:rStyle w:val="NAM"/>
          <w:b/>
        </w:rPr>
        <w:t>OMMISSIONING</w:t>
      </w:r>
    </w:p>
    <w:p w14:paraId="216A98B7" w14:textId="77777777" w:rsidR="00CF7D91" w:rsidRPr="00DC7E4F" w:rsidRDefault="00CF7D91" w:rsidP="00CF7D91">
      <w:pPr>
        <w:pStyle w:val="PRT"/>
      </w:pPr>
      <w:r w:rsidRPr="00CF7D91">
        <w:t>GENERAL</w:t>
      </w:r>
    </w:p>
    <w:p w14:paraId="117168F8" w14:textId="77777777" w:rsidR="00CF7D91" w:rsidRDefault="00CF7D91" w:rsidP="00CF7D91">
      <w:pPr>
        <w:pStyle w:val="ART"/>
      </w:pPr>
      <w:r>
        <w:t xml:space="preserve">RELATED </w:t>
      </w:r>
      <w:r w:rsidRPr="00CF7D91">
        <w:t>DOCUMENTS</w:t>
      </w:r>
    </w:p>
    <w:p w14:paraId="46D4A652" w14:textId="77777777" w:rsidR="00D77F93" w:rsidRPr="00492699" w:rsidRDefault="00CF7D91" w:rsidP="00492699">
      <w:pPr>
        <w:pStyle w:val="PR1"/>
        <w:suppressAutoHyphens/>
        <w:spacing w:before="240"/>
        <w:ind w:left="864" w:hanging="576"/>
      </w:pPr>
      <w:commentRangeStart w:id="0"/>
      <w:r w:rsidRPr="00CF7D91">
        <w:t>Drawings</w:t>
      </w:r>
      <w:r w:rsidRPr="00492699">
        <w:t xml:space="preserve"> and general provisions of the Contract, including General and Supplementary Conditions and Division 01 Specification Sections, apply to this Section.</w:t>
      </w:r>
      <w:commentRangeEnd w:id="0"/>
      <w:r w:rsidR="00153CE4" w:rsidRPr="00492699">
        <w:commentReference w:id="0"/>
      </w:r>
    </w:p>
    <w:p w14:paraId="66FD626A" w14:textId="77777777" w:rsidR="00CF7D91" w:rsidRPr="00DC7E4F" w:rsidRDefault="00CF7D91" w:rsidP="00CF7D91">
      <w:pPr>
        <w:pStyle w:val="ART"/>
      </w:pPr>
      <w:r w:rsidRPr="00CF7D91">
        <w:t>SUMMARY</w:t>
      </w:r>
    </w:p>
    <w:p w14:paraId="21B5796A" w14:textId="36A924F1" w:rsidR="009E0EE3" w:rsidRDefault="00CF7D91" w:rsidP="00492699">
      <w:pPr>
        <w:pStyle w:val="PR1"/>
        <w:suppressAutoHyphens/>
        <w:spacing w:before="240"/>
        <w:ind w:left="864" w:hanging="576"/>
      </w:pPr>
      <w:r w:rsidRPr="00FF7615">
        <w:t>Section includes the contractor commissioning responsib</w:t>
      </w:r>
      <w:bookmarkStart w:id="1" w:name="_GoBack"/>
      <w:bookmarkEnd w:id="1"/>
      <w:r w:rsidRPr="00FF7615">
        <w:t xml:space="preserve">ilities. </w:t>
      </w:r>
    </w:p>
    <w:p w14:paraId="36410FE5" w14:textId="77777777" w:rsidR="005C1E34" w:rsidRDefault="00CF7D91" w:rsidP="00492699">
      <w:pPr>
        <w:pStyle w:val="PR1"/>
        <w:suppressAutoHyphens/>
        <w:spacing w:before="240"/>
        <w:ind w:left="864" w:hanging="576"/>
      </w:pPr>
      <w:r w:rsidRPr="00D5485C">
        <w:t>Related Sections</w:t>
      </w:r>
      <w:r>
        <w:t xml:space="preserve">: </w:t>
      </w:r>
    </w:p>
    <w:p w14:paraId="49FFA97B" w14:textId="740D1DE7" w:rsidR="00D77F93" w:rsidRDefault="00CF7D91" w:rsidP="005C1E34">
      <w:pPr>
        <w:pStyle w:val="PR2"/>
      </w:pPr>
      <w:r w:rsidRPr="005C19CE">
        <w:t>Materials, Equipment and Systems included in commissioning scope are identified in</w:t>
      </w:r>
      <w:r>
        <w:t xml:space="preserve"> </w:t>
      </w:r>
      <w:r w:rsidR="00CE7FB1">
        <w:t xml:space="preserve">other </w:t>
      </w:r>
      <w:r w:rsidR="00505CAF">
        <w:t>Division 2</w:t>
      </w:r>
      <w:r w:rsidR="007C784F">
        <w:t xml:space="preserve">3 </w:t>
      </w:r>
      <w:r w:rsidR="009E0EE3">
        <w:t>S</w:t>
      </w:r>
      <w:r>
        <w:t>pecification Sections</w:t>
      </w:r>
      <w:r w:rsidR="005C1E34">
        <w:t>:</w:t>
      </w:r>
    </w:p>
    <w:p w14:paraId="37D9AC39" w14:textId="20B477AE" w:rsidR="006911DB" w:rsidRDefault="006911DB" w:rsidP="005C1E34">
      <w:pPr>
        <w:pStyle w:val="PR3"/>
      </w:pPr>
      <w:r>
        <w:t>Section 01 91 00 Commissioning</w:t>
      </w:r>
    </w:p>
    <w:p w14:paraId="195DFBB4" w14:textId="1F0C59B1" w:rsidR="005C1E34" w:rsidRDefault="005C1E34" w:rsidP="005C1E34">
      <w:pPr>
        <w:pStyle w:val="PR3"/>
      </w:pPr>
      <w:r w:rsidRPr="00CF7D91">
        <w:t>Section</w:t>
      </w:r>
      <w:r>
        <w:t xml:space="preserve"> 01 91 07 Building Envelope Commissioning</w:t>
      </w:r>
    </w:p>
    <w:p w14:paraId="458DDE1D" w14:textId="77777777" w:rsidR="005C1E34" w:rsidRDefault="005C1E34" w:rsidP="005C1E34">
      <w:pPr>
        <w:pStyle w:val="PR3"/>
      </w:pPr>
      <w:r>
        <w:t xml:space="preserve">Section 01 91 21 Fire Suppression Commissioning </w:t>
      </w:r>
    </w:p>
    <w:p w14:paraId="6E8EE170" w14:textId="77777777" w:rsidR="005C1E34" w:rsidRDefault="005C1E34" w:rsidP="005C1E34">
      <w:pPr>
        <w:pStyle w:val="PR3"/>
      </w:pPr>
      <w:r>
        <w:t>Section 01 91 22 Plumbing Commissioning</w:t>
      </w:r>
    </w:p>
    <w:p w14:paraId="08A35D19" w14:textId="77777777" w:rsidR="005C1E34" w:rsidRDefault="005C1E34" w:rsidP="005C1E34">
      <w:pPr>
        <w:pStyle w:val="PR3"/>
      </w:pPr>
      <w:r>
        <w:t>Section 01 91 26 Electrical Commissioning</w:t>
      </w:r>
    </w:p>
    <w:p w14:paraId="7E373DF4" w14:textId="77777777" w:rsidR="005C1E34" w:rsidRDefault="005C1E34" w:rsidP="005C1E34">
      <w:pPr>
        <w:pStyle w:val="PR3"/>
      </w:pPr>
      <w:r>
        <w:t>Section 01 91 27 Communications Commissioning</w:t>
      </w:r>
    </w:p>
    <w:p w14:paraId="2850AA7C" w14:textId="77777777" w:rsidR="005C1E34" w:rsidRDefault="005C1E34" w:rsidP="005C1E34">
      <w:pPr>
        <w:pStyle w:val="PR3"/>
      </w:pPr>
      <w:r>
        <w:t>Section 01 91 28 Electronic Safety and Security Commissioning</w:t>
      </w:r>
    </w:p>
    <w:p w14:paraId="3D713A8F" w14:textId="77777777" w:rsidR="005C1E34" w:rsidRDefault="005C1E34" w:rsidP="005C1E34">
      <w:pPr>
        <w:pStyle w:val="PR2"/>
        <w:tabs>
          <w:tab w:val="clear" w:pos="1440"/>
        </w:tabs>
        <w:ind w:hanging="540"/>
      </w:pPr>
      <w:r>
        <w:t>Section 01 77 00 Closeout Procedures</w:t>
      </w:r>
    </w:p>
    <w:p w14:paraId="3BE06148" w14:textId="77777777" w:rsidR="005C1E34" w:rsidRDefault="005C1E34" w:rsidP="005C1E34">
      <w:pPr>
        <w:pStyle w:val="PR2"/>
        <w:tabs>
          <w:tab w:val="clear" w:pos="1440"/>
        </w:tabs>
        <w:ind w:hanging="540"/>
      </w:pPr>
      <w:r>
        <w:t>Section 01 79 00 Demonstration and Training</w:t>
      </w:r>
    </w:p>
    <w:p w14:paraId="682FD213" w14:textId="0C8AC89B" w:rsidR="002E1AA8" w:rsidRDefault="002E1AA8" w:rsidP="00492699">
      <w:pPr>
        <w:pStyle w:val="PR1"/>
        <w:suppressAutoHyphens/>
        <w:spacing w:before="240"/>
        <w:ind w:left="864" w:hanging="576"/>
      </w:pPr>
      <w:r>
        <w:t>Section 01 91 00 includes detailed requirements for execution and support of the commissioning process</w:t>
      </w:r>
      <w:r w:rsidR="0082640E">
        <w:t xml:space="preserve"> for construction and post-occupancy phases. That section shall be reviewed thoroughly for full understanding of </w:t>
      </w:r>
      <w:r w:rsidR="006A5D78">
        <w:t xml:space="preserve">the commissioning process requirements. </w:t>
      </w:r>
    </w:p>
    <w:p w14:paraId="090B123D" w14:textId="1CECB16F" w:rsidR="00CF7D91" w:rsidRDefault="00041DD6" w:rsidP="00492699">
      <w:pPr>
        <w:pStyle w:val="PR1"/>
        <w:suppressAutoHyphens/>
        <w:spacing w:before="240"/>
        <w:ind w:left="864" w:hanging="576"/>
      </w:pPr>
      <w:r>
        <w:t xml:space="preserve">Additional </w:t>
      </w:r>
      <w:r w:rsidR="00CF7D91">
        <w:t>Demonstration and Training requirements for commissioned materials, equipment and systems are defined in Section 01 91 79</w:t>
      </w:r>
      <w:r w:rsidR="00CF7D91" w:rsidRPr="00751C81">
        <w:t xml:space="preserve"> Demonstration and Training for </w:t>
      </w:r>
      <w:r w:rsidR="00CF7D91">
        <w:t>Commissioned Systems</w:t>
      </w:r>
      <w:r w:rsidR="00CF7D91" w:rsidRPr="00751C81">
        <w:t>.</w:t>
      </w:r>
    </w:p>
    <w:p w14:paraId="3F5FC1F8" w14:textId="028DA43E" w:rsidR="007A6C00" w:rsidRDefault="007A6C00" w:rsidP="00492699">
      <w:pPr>
        <w:pStyle w:val="PR1"/>
        <w:suppressAutoHyphens/>
        <w:spacing w:before="240"/>
        <w:ind w:left="864" w:hanging="576"/>
      </w:pPr>
      <w:r>
        <w:t>For definitions related to Commissioning, refer to specification section 019100,1.5.</w:t>
      </w:r>
    </w:p>
    <w:p w14:paraId="243F0579" w14:textId="08E004AF" w:rsidR="003001EF" w:rsidRPr="00DC7E4F" w:rsidRDefault="003001EF" w:rsidP="00E60D8A">
      <w:pPr>
        <w:pStyle w:val="ART"/>
      </w:pPr>
      <w:r>
        <w:t>QUALITY ASSURANCE</w:t>
      </w:r>
    </w:p>
    <w:p w14:paraId="2A8DCCD6" w14:textId="77777777" w:rsidR="00E60D8A" w:rsidRPr="00DE1F5E" w:rsidRDefault="00E60D8A" w:rsidP="00E60D8A">
      <w:pPr>
        <w:pStyle w:val="PR1"/>
        <w:suppressAutoHyphens/>
        <w:spacing w:before="240"/>
        <w:ind w:left="864" w:hanging="576"/>
      </w:pPr>
      <w:r w:rsidRPr="00DE1F5E">
        <w:t>The Contractor shall provide a Mechanical Commissioning Supervisor.  The Mechanical Commissioning Supervisor shall have ten (10) years’ experience in mechanical contracting.  The Mechanical Commissioning Supervisor shall become familiar with the Owner's project requirements and the requirements of the commissioning process as defined in this Section and in Section 019113, General Commissioning Requirements.  Mechanical systems commissioning shall be accomplished under the supervision of the Commissioning Authority.  The Mechanical Commissioning Supervisor shall assist the Commissioning Authority in coordinating and executing the required commissioning activities.</w:t>
      </w:r>
    </w:p>
    <w:p w14:paraId="6E2020A6" w14:textId="713AA151" w:rsidR="00E60D8A" w:rsidRPr="00DE1F5E" w:rsidRDefault="00E60D8A" w:rsidP="00E60D8A">
      <w:pPr>
        <w:pStyle w:val="PR1"/>
        <w:suppressAutoHyphens/>
        <w:spacing w:before="240"/>
        <w:ind w:left="864" w:hanging="576"/>
      </w:pPr>
      <w:r w:rsidRPr="00DE1F5E">
        <w:t>The Mechanical Commissioning Supervisor shall review submittal data for conformance with the requirements of the Project, shall monitor compliance with the requirements specified herein for storage and protection of equipment during construction, shall authorize the initial starting of equipment and systems in a manner to avoid damage to equipment, shall oversee start-up, testing and balancing, and shall document that the scheduled and specified performance requirements of each system have been accomplished.</w:t>
      </w:r>
      <w:r w:rsidR="00FA66D2">
        <w:t xml:space="preserve"> The Owner’s Rep shall also be notified by the Supervisor in advance of start-up activities for all major equipment. </w:t>
      </w:r>
    </w:p>
    <w:p w14:paraId="2F17E0BC" w14:textId="77777777" w:rsidR="00A9004F" w:rsidRDefault="00A9004F">
      <w:pPr>
        <w:widowControl/>
        <w:autoSpaceDE/>
        <w:autoSpaceDN/>
        <w:adjustRightInd/>
        <w:spacing w:after="200" w:line="276" w:lineRule="auto"/>
      </w:pPr>
      <w:r>
        <w:br w:type="page"/>
      </w:r>
    </w:p>
    <w:p w14:paraId="537AACAB" w14:textId="781A96CB" w:rsidR="003001EF" w:rsidRDefault="00E60D8A" w:rsidP="00E60D8A">
      <w:pPr>
        <w:pStyle w:val="PR1"/>
        <w:suppressAutoHyphens/>
        <w:spacing w:before="240"/>
        <w:ind w:left="864" w:hanging="576"/>
      </w:pPr>
      <w:r w:rsidRPr="00DE1F5E">
        <w:lastRenderedPageBreak/>
        <w:t>Refer to ASHRAE Guideline 1-20</w:t>
      </w:r>
      <w:r>
        <w:t>13</w:t>
      </w:r>
      <w:r w:rsidRPr="00DE1F5E">
        <w:t>, The HVAC Commissioning Process, and Guideline 4-1993, and Preparation of Operating and Maintenance Documentation for Building Systems</w:t>
      </w:r>
      <w:r w:rsidR="00442C5E">
        <w:t xml:space="preserve">. </w:t>
      </w:r>
    </w:p>
    <w:p w14:paraId="08C7550D" w14:textId="77777777" w:rsidR="00CF7D91" w:rsidRDefault="00CF7D91" w:rsidP="00450BC5">
      <w:pPr>
        <w:pStyle w:val="PRT"/>
      </w:pPr>
      <w:r w:rsidRPr="008E0C1B">
        <w:t>PRODUCTS</w:t>
      </w:r>
    </w:p>
    <w:p w14:paraId="6310887A" w14:textId="77777777" w:rsidR="00E41087" w:rsidRDefault="00E41087" w:rsidP="00E41087">
      <w:pPr>
        <w:pStyle w:val="ART"/>
      </w:pPr>
      <w:r w:rsidRPr="008E0C1B">
        <w:t>TEST EQUIPMENT</w:t>
      </w:r>
    </w:p>
    <w:p w14:paraId="0C50AD87" w14:textId="550E5944" w:rsidR="00E41087" w:rsidRDefault="00E41087" w:rsidP="003C4130">
      <w:pPr>
        <w:pStyle w:val="PR1"/>
        <w:suppressAutoHyphens/>
        <w:spacing w:before="240"/>
        <w:ind w:left="864" w:hanging="576"/>
      </w:pPr>
      <w:bookmarkStart w:id="2" w:name="_Hlk509497478"/>
      <w:commentRangeStart w:id="3"/>
      <w:r>
        <w:t>As specified in Section 01 91 00 Commissioning.</w:t>
      </w:r>
      <w:bookmarkEnd w:id="2"/>
      <w:commentRangeEnd w:id="3"/>
      <w:r w:rsidR="003200E8" w:rsidRPr="003C4130">
        <w:commentReference w:id="3"/>
      </w:r>
    </w:p>
    <w:p w14:paraId="228362D7" w14:textId="16905DC6" w:rsidR="0048284D" w:rsidRPr="0006536F" w:rsidRDefault="0048284D" w:rsidP="003C4130">
      <w:pPr>
        <w:pStyle w:val="PR1"/>
        <w:suppressAutoHyphens/>
        <w:spacing w:before="240"/>
        <w:ind w:left="864" w:hanging="576"/>
      </w:pPr>
      <w:r>
        <w:t xml:space="preserve">All test equipment shall be provided by the contractor. </w:t>
      </w:r>
    </w:p>
    <w:p w14:paraId="77B643C7" w14:textId="77777777" w:rsidR="00CF7D91" w:rsidRPr="008E0C1B" w:rsidRDefault="00CF7D91" w:rsidP="00450BC5">
      <w:pPr>
        <w:pStyle w:val="PRT"/>
      </w:pPr>
      <w:r w:rsidRPr="008E0C1B">
        <w:t>EXECUTION</w:t>
      </w:r>
    </w:p>
    <w:p w14:paraId="265324A0" w14:textId="77777777" w:rsidR="00F06C19" w:rsidRPr="009E0EE3" w:rsidRDefault="00F06C19" w:rsidP="00F06C19">
      <w:pPr>
        <w:pStyle w:val="CMT"/>
        <w:rPr>
          <w:szCs w:val="22"/>
        </w:rPr>
      </w:pPr>
      <w:r w:rsidRPr="009E0EE3">
        <w:rPr>
          <w:szCs w:val="22"/>
        </w:rPr>
        <w:t>This Section uses the term "Architect."  Change this term to match that used to identify the design professional as defined in the General and Supplementary Conditions.</w:t>
      </w:r>
    </w:p>
    <w:p w14:paraId="5EB0E75D" w14:textId="77777777" w:rsidR="00F06C19" w:rsidRPr="009E0EE3" w:rsidRDefault="00F06C19" w:rsidP="00F06C19">
      <w:pPr>
        <w:pStyle w:val="CMT"/>
        <w:rPr>
          <w:szCs w:val="22"/>
        </w:rPr>
      </w:pPr>
      <w:r w:rsidRPr="009E0EE3">
        <w:rPr>
          <w:szCs w:val="22"/>
        </w:rPr>
        <w:t>Verify that Section titles referenced in this Section are correct for this Project's Specifications; Section titles may have changed.</w:t>
      </w:r>
    </w:p>
    <w:p w14:paraId="43A8C170" w14:textId="77777777" w:rsidR="00F06C19" w:rsidRPr="0008494F" w:rsidRDefault="00F06C19" w:rsidP="00041DD6">
      <w:pPr>
        <w:pStyle w:val="ART"/>
      </w:pPr>
      <w:r w:rsidRPr="00041DD6">
        <w:t>COMMISSIONED</w:t>
      </w:r>
      <w:r w:rsidRPr="0008494F">
        <w:t xml:space="preserve"> SYSTEMS</w:t>
      </w:r>
    </w:p>
    <w:p w14:paraId="3C11B9AF" w14:textId="77777777" w:rsidR="00372B5C" w:rsidRDefault="00395ADC" w:rsidP="003C4130">
      <w:pPr>
        <w:pStyle w:val="PR1"/>
        <w:suppressAutoHyphens/>
        <w:spacing w:before="240"/>
        <w:ind w:left="864" w:hanging="576"/>
      </w:pPr>
      <w:commentRangeStart w:id="4"/>
      <w:r w:rsidRPr="006B712A">
        <w:t xml:space="preserve">Commissioned </w:t>
      </w:r>
      <w:r w:rsidR="00A2545E" w:rsidRPr="006B712A">
        <w:t>Systems i</w:t>
      </w:r>
      <w:r w:rsidR="00372B5C" w:rsidRPr="006B712A">
        <w:t>nclude</w:t>
      </w:r>
      <w:commentRangeEnd w:id="4"/>
      <w:r w:rsidR="00AE4CC1" w:rsidRPr="006B712A">
        <w:commentReference w:id="4"/>
      </w:r>
      <w:r w:rsidR="00505CAF" w:rsidRPr="006B712A">
        <w:t>:</w:t>
      </w:r>
    </w:p>
    <w:p w14:paraId="0F0D39CE" w14:textId="77777777" w:rsidR="007C784F" w:rsidRPr="006A4F37" w:rsidRDefault="007C784F" w:rsidP="00395ADC">
      <w:pPr>
        <w:pStyle w:val="PR2"/>
      </w:pPr>
      <w:r w:rsidRPr="00FD4456">
        <w:t>HVAC systems including: steam and condensate system, hot water heating systems, boilers, chemical water treatment systems, chilled water system, chillers, air distribution systems, air terminal unit systems, VAV, AHU, chilled beams, duct silencers, dampers, humidifiers and controls, exhaust air systems and building pressurization controls, variable frequency drives &amp; motors, refrigeration equipment and controls, dedicated split system air conditioners and heat pumps,</w:t>
      </w:r>
      <w:r>
        <w:t xml:space="preserve"> t</w:t>
      </w:r>
      <w:r w:rsidRPr="00FD4456">
        <w:t>est and balance verification, thermometers &amp; gauges, vibration isolation</w:t>
      </w:r>
      <w:r>
        <w:t>,</w:t>
      </w:r>
      <w:r w:rsidRPr="006A681E">
        <w:t xml:space="preserve"> </w:t>
      </w:r>
      <w:r w:rsidRPr="006A4F37">
        <w:t>heat recovery systems</w:t>
      </w:r>
    </w:p>
    <w:p w14:paraId="096F5567" w14:textId="3EE1E62F" w:rsidR="007C784F" w:rsidRDefault="007C784F" w:rsidP="00395ADC">
      <w:pPr>
        <w:pStyle w:val="PR2"/>
      </w:pPr>
      <w:r w:rsidRPr="006A4F37">
        <w:t xml:space="preserve">HVAC controls including: component </w:t>
      </w:r>
      <w:r>
        <w:t>FPT</w:t>
      </w:r>
      <w:r w:rsidRPr="006A4F37">
        <w:t xml:space="preserve"> and calibration, control air supply, air terminal units (non-lab), la</w:t>
      </w:r>
      <w:r>
        <w:t>boratory air valves, trend logs</w:t>
      </w:r>
      <w:r w:rsidRPr="006A4F37">
        <w:t xml:space="preserve">, status review screens, checks and alarming, network communication, dashboard, metering (to include verification of communication to Ion database), controls sequences </w:t>
      </w:r>
      <w:r>
        <w:t xml:space="preserve">for </w:t>
      </w:r>
      <w:r w:rsidRPr="006A4F37">
        <w:t>HVAC</w:t>
      </w:r>
      <w:r>
        <w:t xml:space="preserve"> systems (HVAC</w:t>
      </w:r>
      <w:r w:rsidRPr="006A4F37">
        <w:t xml:space="preserve"> equipment, AHU, H&amp;V, exhaust air fans, differential bypass valve, air terminal units, VAV / CV, heat exchangers, variable speed pumps, cabinet unit heaters, humidifiers, water heaters, heating coils / radiant panels, labs with VAV fume hoods, steam generator, switchover from normal to emergency power and vice versa, equipment failure modes and recovery, graphic display</w:t>
      </w:r>
      <w:r>
        <w:t>).</w:t>
      </w:r>
    </w:p>
    <w:p w14:paraId="5C74C708" w14:textId="77777777" w:rsidR="00881490" w:rsidRPr="006923B7" w:rsidRDefault="00881490" w:rsidP="00881490">
      <w:pPr>
        <w:pStyle w:val="PR2"/>
      </w:pPr>
      <w:r>
        <w:t xml:space="preserve">Lab and vivarium systems: </w:t>
      </w:r>
      <w:r w:rsidRPr="00983565">
        <w:t>fume hoods</w:t>
      </w:r>
      <w:r>
        <w:t>;</w:t>
      </w:r>
      <w:r w:rsidRPr="006923B7">
        <w:t xml:space="preserve"> </w:t>
      </w:r>
      <w:r>
        <w:t xml:space="preserve">monitoring systems for </w:t>
      </w:r>
      <w:r w:rsidRPr="004A1261">
        <w:t>freezer</w:t>
      </w:r>
      <w:r>
        <w:t>s</w:t>
      </w:r>
      <w:r w:rsidRPr="004A1261">
        <w:t>, incubator</w:t>
      </w:r>
      <w:r>
        <w:t xml:space="preserve">s; </w:t>
      </w:r>
      <w:r w:rsidRPr="006A4F37">
        <w:t>biological safety cabinets, animal transfer stations</w:t>
      </w:r>
      <w:r>
        <w:t xml:space="preserve">, </w:t>
      </w:r>
      <w:r w:rsidRPr="006923B7">
        <w:t>emergency HVAC backup for vivarium</w:t>
      </w:r>
    </w:p>
    <w:p w14:paraId="0704660F" w14:textId="77777777" w:rsidR="00881490" w:rsidRDefault="00881490" w:rsidP="00881490">
      <w:pPr>
        <w:pStyle w:val="PR2"/>
      </w:pPr>
      <w:r w:rsidRPr="00983565">
        <w:t>Environmental</w:t>
      </w:r>
      <w:r w:rsidRPr="004A1261">
        <w:t xml:space="preserve"> monitoring system</w:t>
      </w:r>
      <w:r>
        <w:t xml:space="preserve"> for vivarium lighting, ventilation, and pressurization controls.</w:t>
      </w:r>
    </w:p>
    <w:p w14:paraId="7B4875C2" w14:textId="77777777" w:rsidR="00881490" w:rsidRDefault="00881490" w:rsidP="00881490">
      <w:pPr>
        <w:pStyle w:val="PR2"/>
        <w:numPr>
          <w:ilvl w:val="0"/>
          <w:numId w:val="0"/>
        </w:numPr>
        <w:ind w:left="1440" w:hanging="576"/>
      </w:pPr>
    </w:p>
    <w:p w14:paraId="0F2C016D" w14:textId="77777777" w:rsidR="00B60E99" w:rsidRPr="0008494F" w:rsidRDefault="00B60E99" w:rsidP="00B60E99">
      <w:pPr>
        <w:pStyle w:val="ART"/>
      </w:pPr>
      <w:commentRangeStart w:id="5"/>
      <w:r>
        <w:t>REPORTS, CHECKLISTS AND TESTS</w:t>
      </w:r>
      <w:commentRangeEnd w:id="5"/>
      <w:r w:rsidR="001F1785">
        <w:rPr>
          <w:rStyle w:val="CommentReference"/>
          <w:b w:val="0"/>
          <w:bCs w:val="0"/>
        </w:rPr>
        <w:commentReference w:id="5"/>
      </w:r>
    </w:p>
    <w:p w14:paraId="263F5E22" w14:textId="19256BE5" w:rsidR="00B60E99" w:rsidRPr="003C4130" w:rsidRDefault="00B60E99" w:rsidP="003C4130">
      <w:pPr>
        <w:pStyle w:val="PR1"/>
        <w:suppressAutoHyphens/>
        <w:spacing w:before="240"/>
        <w:ind w:left="864" w:hanging="576"/>
      </w:pPr>
      <w:r w:rsidRPr="003C4130">
        <w:t xml:space="preserve">Prepare </w:t>
      </w:r>
      <w:r w:rsidR="00E75EC6" w:rsidRPr="003C4130">
        <w:t>r</w:t>
      </w:r>
      <w:r w:rsidRPr="003C4130">
        <w:t xml:space="preserve">eports, </w:t>
      </w:r>
      <w:r w:rsidR="00E75EC6" w:rsidRPr="003C4130">
        <w:t>c</w:t>
      </w:r>
      <w:r w:rsidRPr="003C4130">
        <w:t>hecklists and tests as identified in each</w:t>
      </w:r>
      <w:r w:rsidR="00881490" w:rsidRPr="003C4130">
        <w:t xml:space="preserve"> of the</w:t>
      </w:r>
      <w:r w:rsidRPr="003C4130">
        <w:t xml:space="preserve"> Division 23 specification section</w:t>
      </w:r>
      <w:r w:rsidR="00881490" w:rsidRPr="003C4130">
        <w:t>s</w:t>
      </w:r>
      <w:r w:rsidR="006C1F88" w:rsidRPr="003C4130">
        <w:t>.</w:t>
      </w:r>
    </w:p>
    <w:p w14:paraId="680B0648" w14:textId="6E73FE01" w:rsidR="00B60E99" w:rsidRPr="003C4130" w:rsidRDefault="007B33B8" w:rsidP="003C4130">
      <w:pPr>
        <w:pStyle w:val="PR1"/>
        <w:suppressAutoHyphens/>
        <w:spacing w:before="240"/>
        <w:ind w:left="864" w:hanging="576"/>
      </w:pPr>
      <w:r w:rsidRPr="003C4130">
        <w:t xml:space="preserve">In addition to specific reports, checks and tests identified in each Division 23 specification sections, the table below identifies commissioned materials, equipment and systems that require the Receiving Reports (RR), Prefunctional Checks (PFC) and Functional Performance Testing (FPT).  </w:t>
      </w:r>
      <w:r w:rsidR="00B60E99" w:rsidRPr="003C4130">
        <w:t xml:space="preserve"> </w:t>
      </w:r>
    </w:p>
    <w:p w14:paraId="09FCE063" w14:textId="7627B6AB" w:rsidR="00B60E99" w:rsidRPr="003C4130" w:rsidRDefault="00B60E99" w:rsidP="003C4130">
      <w:pPr>
        <w:pStyle w:val="PR1"/>
        <w:suppressAutoHyphens/>
        <w:spacing w:before="240"/>
        <w:ind w:left="864" w:hanging="576"/>
      </w:pPr>
      <w:r w:rsidRPr="003C4130">
        <w:t>Materials, equipment and systems that require Receiving Reports (RR), Prefunctional Check</w:t>
      </w:r>
      <w:r w:rsidR="00FD3F7C" w:rsidRPr="003C4130">
        <w:t>lists</w:t>
      </w:r>
      <w:r w:rsidRPr="003C4130">
        <w:t xml:space="preserve"> (PFC) and Functional Performance Testing (FPT) are noted in the table below. </w:t>
      </w:r>
    </w:p>
    <w:p w14:paraId="0500F453" w14:textId="77777777" w:rsidR="008E37EC" w:rsidRDefault="008E37EC">
      <w:pPr>
        <w:widowControl/>
        <w:autoSpaceDE/>
        <w:autoSpaceDN/>
        <w:adjustRightInd/>
        <w:spacing w:after="200" w:line="276" w:lineRule="auto"/>
      </w:pPr>
      <w:r>
        <w:br w:type="page"/>
      </w:r>
    </w:p>
    <w:p w14:paraId="6C97AF69" w14:textId="297B949C" w:rsidR="005217C1" w:rsidRPr="003C4130" w:rsidRDefault="003C4130" w:rsidP="003C4130">
      <w:pPr>
        <w:pStyle w:val="PR1"/>
        <w:suppressAutoHyphens/>
        <w:spacing w:before="240"/>
        <w:ind w:left="864" w:hanging="576"/>
      </w:pPr>
      <w:r>
        <w:lastRenderedPageBreak/>
        <w:t xml:space="preserve">The design drawings and specifications (contract documents) supercede if any conflicts exist between this table and the drawings and specifications. </w:t>
      </w:r>
    </w:p>
    <w:p w14:paraId="52BCC98F" w14:textId="77777777" w:rsidR="002B274D" w:rsidRPr="006A4F37" w:rsidRDefault="002B274D" w:rsidP="00D90640">
      <w:pPr>
        <w:pStyle w:val="PR2"/>
        <w:numPr>
          <w:ilvl w:val="0"/>
          <w:numId w:val="0"/>
        </w:numPr>
      </w:pPr>
    </w:p>
    <w:tbl>
      <w:tblPr>
        <w:tblW w:w="980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247"/>
        <w:gridCol w:w="830"/>
        <w:gridCol w:w="683"/>
        <w:gridCol w:w="847"/>
        <w:gridCol w:w="3257"/>
      </w:tblGrid>
      <w:tr w:rsidR="00F06C19" w:rsidRPr="00EE4EE5" w14:paraId="5EFBBCFA" w14:textId="77777777" w:rsidTr="00716180">
        <w:trPr>
          <w:cantSplit/>
          <w:tblHeader/>
        </w:trPr>
        <w:tc>
          <w:tcPr>
            <w:tcW w:w="2940" w:type="dxa"/>
            <w:shd w:val="pct5" w:color="auto" w:fill="auto"/>
            <w:vAlign w:val="bottom"/>
          </w:tcPr>
          <w:p w14:paraId="2F8D56FB" w14:textId="77777777" w:rsidR="00F06C19" w:rsidRPr="00EE4EE5" w:rsidRDefault="00041DD6" w:rsidP="009E0EE3">
            <w:pPr>
              <w:pStyle w:val="Norm"/>
              <w:tabs>
                <w:tab w:val="clear" w:pos="450"/>
                <w:tab w:val="clear" w:pos="990"/>
                <w:tab w:val="clear" w:pos="1440"/>
                <w:tab w:val="clear" w:pos="1980"/>
                <w:tab w:val="clear" w:pos="2520"/>
              </w:tabs>
              <w:ind w:left="0" w:firstLine="0"/>
              <w:rPr>
                <w:szCs w:val="22"/>
              </w:rPr>
            </w:pPr>
            <w:commentRangeStart w:id="6"/>
            <w:r>
              <w:rPr>
                <w:szCs w:val="22"/>
              </w:rPr>
              <w:t>Material/</w:t>
            </w:r>
            <w:r w:rsidR="00F06C19" w:rsidRPr="00EE4EE5">
              <w:rPr>
                <w:szCs w:val="22"/>
              </w:rPr>
              <w:t>Equipment /System</w:t>
            </w:r>
            <w:commentRangeEnd w:id="6"/>
            <w:r w:rsidR="00D90640">
              <w:rPr>
                <w:rStyle w:val="CommentReference"/>
              </w:rPr>
              <w:commentReference w:id="6"/>
            </w:r>
          </w:p>
        </w:tc>
        <w:tc>
          <w:tcPr>
            <w:tcW w:w="1247" w:type="dxa"/>
            <w:shd w:val="pct5" w:color="auto" w:fill="auto"/>
            <w:vAlign w:val="bottom"/>
          </w:tcPr>
          <w:p w14:paraId="5C4EA177" w14:textId="77777777" w:rsidR="00F06C19" w:rsidRPr="00D40495" w:rsidRDefault="00041DD6" w:rsidP="00041DD6">
            <w:pPr>
              <w:pStyle w:val="Norm"/>
              <w:tabs>
                <w:tab w:val="clear" w:pos="450"/>
                <w:tab w:val="clear" w:pos="990"/>
                <w:tab w:val="clear" w:pos="1440"/>
                <w:tab w:val="clear" w:pos="1980"/>
                <w:tab w:val="clear" w:pos="2520"/>
              </w:tabs>
              <w:ind w:left="0" w:firstLine="0"/>
            </w:pPr>
            <w:r w:rsidRPr="00D40495">
              <w:t>Section</w:t>
            </w:r>
          </w:p>
        </w:tc>
        <w:tc>
          <w:tcPr>
            <w:tcW w:w="830" w:type="dxa"/>
            <w:shd w:val="pct5" w:color="auto" w:fill="auto"/>
            <w:vAlign w:val="bottom"/>
          </w:tcPr>
          <w:p w14:paraId="4F953A9B" w14:textId="77777777" w:rsidR="00F06C19" w:rsidRPr="00D40495" w:rsidRDefault="00041DD6" w:rsidP="00041DD6">
            <w:pPr>
              <w:pStyle w:val="Norm"/>
              <w:tabs>
                <w:tab w:val="clear" w:pos="450"/>
                <w:tab w:val="clear" w:pos="990"/>
                <w:tab w:val="clear" w:pos="1440"/>
                <w:tab w:val="clear" w:pos="1980"/>
                <w:tab w:val="clear" w:pos="2520"/>
              </w:tabs>
              <w:ind w:left="0" w:firstLine="0"/>
            </w:pPr>
            <w:r w:rsidRPr="00D40495">
              <w:t>RR</w:t>
            </w:r>
          </w:p>
        </w:tc>
        <w:tc>
          <w:tcPr>
            <w:tcW w:w="683" w:type="dxa"/>
            <w:shd w:val="pct5" w:color="auto" w:fill="auto"/>
            <w:vAlign w:val="bottom"/>
          </w:tcPr>
          <w:p w14:paraId="2AF62720" w14:textId="77777777" w:rsidR="00F06C19" w:rsidRPr="00D40495" w:rsidRDefault="00F06C19" w:rsidP="00041DD6">
            <w:pPr>
              <w:pStyle w:val="Norm"/>
              <w:tabs>
                <w:tab w:val="clear" w:pos="450"/>
                <w:tab w:val="clear" w:pos="990"/>
                <w:tab w:val="clear" w:pos="1440"/>
                <w:tab w:val="clear" w:pos="1980"/>
                <w:tab w:val="clear" w:pos="2520"/>
              </w:tabs>
              <w:ind w:left="0" w:firstLine="0"/>
            </w:pPr>
            <w:r w:rsidRPr="00D40495">
              <w:t>PFC</w:t>
            </w:r>
          </w:p>
        </w:tc>
        <w:tc>
          <w:tcPr>
            <w:tcW w:w="847" w:type="dxa"/>
            <w:shd w:val="pct5" w:color="auto" w:fill="auto"/>
            <w:vAlign w:val="bottom"/>
          </w:tcPr>
          <w:p w14:paraId="4047AFCC" w14:textId="77777777" w:rsidR="00F06C19" w:rsidRPr="00D40495" w:rsidRDefault="00F06C19" w:rsidP="00041DD6">
            <w:pPr>
              <w:pStyle w:val="Norm"/>
              <w:tabs>
                <w:tab w:val="clear" w:pos="450"/>
                <w:tab w:val="clear" w:pos="990"/>
                <w:tab w:val="clear" w:pos="1440"/>
                <w:tab w:val="clear" w:pos="1980"/>
                <w:tab w:val="clear" w:pos="2520"/>
              </w:tabs>
              <w:ind w:left="0" w:firstLine="0"/>
            </w:pPr>
            <w:r w:rsidRPr="00D40495">
              <w:t>FPT</w:t>
            </w:r>
          </w:p>
        </w:tc>
        <w:tc>
          <w:tcPr>
            <w:tcW w:w="3257" w:type="dxa"/>
            <w:shd w:val="pct5" w:color="auto" w:fill="auto"/>
            <w:vAlign w:val="bottom"/>
          </w:tcPr>
          <w:p w14:paraId="192FEF4B" w14:textId="77777777" w:rsidR="00F06C19" w:rsidRPr="00041DD6" w:rsidRDefault="00F06C19" w:rsidP="009E0EE3">
            <w:pPr>
              <w:pStyle w:val="Norm"/>
              <w:tabs>
                <w:tab w:val="clear" w:pos="450"/>
                <w:tab w:val="clear" w:pos="990"/>
                <w:tab w:val="clear" w:pos="1440"/>
                <w:tab w:val="clear" w:pos="1980"/>
                <w:tab w:val="clear" w:pos="2520"/>
              </w:tabs>
              <w:ind w:left="0" w:firstLine="0"/>
              <w:rPr>
                <w:szCs w:val="22"/>
              </w:rPr>
            </w:pPr>
            <w:r w:rsidRPr="00041DD6">
              <w:rPr>
                <w:szCs w:val="22"/>
              </w:rPr>
              <w:t>Notes</w:t>
            </w:r>
          </w:p>
        </w:tc>
      </w:tr>
      <w:tr w:rsidR="00246596" w:rsidRPr="00EE4EE5" w14:paraId="769B5EDE" w14:textId="77777777" w:rsidTr="00716180">
        <w:tc>
          <w:tcPr>
            <w:tcW w:w="2940" w:type="dxa"/>
            <w:vAlign w:val="center"/>
          </w:tcPr>
          <w:p w14:paraId="7A8DAD84" w14:textId="77777777" w:rsidR="00246596" w:rsidRPr="00D40495" w:rsidRDefault="00246596" w:rsidP="007C784F">
            <w:pPr>
              <w:pStyle w:val="Style1"/>
              <w:numPr>
                <w:ilvl w:val="0"/>
                <w:numId w:val="0"/>
              </w:numPr>
              <w:spacing w:before="60" w:after="60"/>
            </w:pPr>
            <w:r w:rsidRPr="00D40495">
              <w:t>HVAC General</w:t>
            </w:r>
          </w:p>
        </w:tc>
        <w:tc>
          <w:tcPr>
            <w:tcW w:w="1247" w:type="dxa"/>
            <w:vAlign w:val="center"/>
          </w:tcPr>
          <w:p w14:paraId="284693F8" w14:textId="77777777" w:rsidR="00246596" w:rsidRPr="00D40495" w:rsidRDefault="00246596" w:rsidP="00246596">
            <w:r w:rsidRPr="00D40495">
              <w:t>23 00 10</w:t>
            </w:r>
          </w:p>
        </w:tc>
        <w:tc>
          <w:tcPr>
            <w:tcW w:w="830" w:type="dxa"/>
            <w:vAlign w:val="center"/>
          </w:tcPr>
          <w:p w14:paraId="36A7640A" w14:textId="77777777" w:rsidR="00246596" w:rsidRPr="00D40495" w:rsidRDefault="00246596" w:rsidP="002A57C1">
            <w:pPr>
              <w:pStyle w:val="Norm"/>
              <w:tabs>
                <w:tab w:val="clear" w:pos="450"/>
                <w:tab w:val="clear" w:pos="990"/>
                <w:tab w:val="clear" w:pos="1440"/>
                <w:tab w:val="clear" w:pos="1980"/>
                <w:tab w:val="clear" w:pos="2520"/>
              </w:tabs>
              <w:spacing w:before="60" w:after="60"/>
              <w:ind w:left="0" w:firstLine="0"/>
            </w:pPr>
            <w:commentRangeStart w:id="7"/>
            <w:r w:rsidRPr="00D40495">
              <w:t>NR</w:t>
            </w:r>
          </w:p>
        </w:tc>
        <w:tc>
          <w:tcPr>
            <w:tcW w:w="683" w:type="dxa"/>
            <w:vAlign w:val="center"/>
          </w:tcPr>
          <w:p w14:paraId="4EB5B065" w14:textId="55F5BC43" w:rsidR="00246596" w:rsidRPr="00D40495" w:rsidRDefault="00954A95" w:rsidP="002A57C1">
            <w:pPr>
              <w:pStyle w:val="Norm"/>
              <w:tabs>
                <w:tab w:val="clear" w:pos="450"/>
                <w:tab w:val="clear" w:pos="990"/>
                <w:tab w:val="clear" w:pos="1440"/>
                <w:tab w:val="clear" w:pos="1980"/>
                <w:tab w:val="clear" w:pos="2520"/>
              </w:tabs>
              <w:spacing w:before="60" w:after="60"/>
              <w:ind w:left="0" w:firstLine="0"/>
            </w:pPr>
            <w:r>
              <w:t>Req</w:t>
            </w:r>
            <w:commentRangeEnd w:id="7"/>
            <w:r w:rsidR="0073038E">
              <w:rPr>
                <w:rStyle w:val="CommentReference"/>
              </w:rPr>
              <w:commentReference w:id="7"/>
            </w:r>
          </w:p>
        </w:tc>
        <w:tc>
          <w:tcPr>
            <w:tcW w:w="847" w:type="dxa"/>
            <w:vAlign w:val="center"/>
          </w:tcPr>
          <w:p w14:paraId="2B3CE796" w14:textId="77777777" w:rsidR="00246596" w:rsidRPr="00D40495" w:rsidRDefault="00246596" w:rsidP="002A57C1">
            <w:pPr>
              <w:pStyle w:val="Norm"/>
              <w:tabs>
                <w:tab w:val="clear" w:pos="450"/>
                <w:tab w:val="clear" w:pos="990"/>
                <w:tab w:val="clear" w:pos="1440"/>
                <w:tab w:val="clear" w:pos="1980"/>
                <w:tab w:val="clear" w:pos="2520"/>
              </w:tabs>
              <w:spacing w:before="60" w:after="60"/>
              <w:ind w:left="0" w:firstLine="0"/>
            </w:pPr>
          </w:p>
        </w:tc>
        <w:tc>
          <w:tcPr>
            <w:tcW w:w="3257" w:type="dxa"/>
            <w:shd w:val="clear" w:color="auto" w:fill="auto"/>
            <w:vAlign w:val="center"/>
          </w:tcPr>
          <w:p w14:paraId="5A8D379D" w14:textId="77777777" w:rsidR="00246596" w:rsidRPr="00EE4EE5" w:rsidRDefault="00246596" w:rsidP="009E0EE3">
            <w:pPr>
              <w:pStyle w:val="Norm"/>
              <w:tabs>
                <w:tab w:val="left" w:pos="72"/>
              </w:tabs>
              <w:spacing w:before="60" w:after="60"/>
              <w:ind w:left="0" w:right="-288" w:firstLine="0"/>
              <w:rPr>
                <w:szCs w:val="22"/>
              </w:rPr>
            </w:pPr>
          </w:p>
        </w:tc>
      </w:tr>
      <w:tr w:rsidR="00183C86" w:rsidRPr="00EE4EE5" w14:paraId="21486198" w14:textId="77777777" w:rsidTr="00716180">
        <w:tc>
          <w:tcPr>
            <w:tcW w:w="2940" w:type="dxa"/>
            <w:vAlign w:val="center"/>
          </w:tcPr>
          <w:p w14:paraId="41936CE0" w14:textId="77777777" w:rsidR="00183C86" w:rsidRPr="00D40495" w:rsidRDefault="00183C86" w:rsidP="007C784F">
            <w:pPr>
              <w:pStyle w:val="Style1"/>
              <w:numPr>
                <w:ilvl w:val="0"/>
                <w:numId w:val="0"/>
              </w:numPr>
              <w:spacing w:before="60" w:after="60"/>
              <w:rPr>
                <w:color w:val="auto"/>
              </w:rPr>
            </w:pPr>
            <w:r w:rsidRPr="00D40495">
              <w:rPr>
                <w:color w:val="auto"/>
              </w:rPr>
              <w:t xml:space="preserve"> </w:t>
            </w:r>
            <w:r w:rsidR="004408C2" w:rsidRPr="00D40495">
              <w:rPr>
                <w:color w:val="auto"/>
              </w:rPr>
              <w:t xml:space="preserve"> </w:t>
            </w:r>
            <w:r w:rsidRPr="00D40495">
              <w:rPr>
                <w:color w:val="auto"/>
              </w:rPr>
              <w:t>Variable frequency drives</w:t>
            </w:r>
          </w:p>
        </w:tc>
        <w:tc>
          <w:tcPr>
            <w:tcW w:w="1247" w:type="dxa"/>
            <w:vAlign w:val="center"/>
          </w:tcPr>
          <w:p w14:paraId="4FC49B86" w14:textId="77777777" w:rsidR="00183C86" w:rsidRPr="00D40495" w:rsidRDefault="004408C2" w:rsidP="00246596">
            <w:r w:rsidRPr="00D40495">
              <w:t>23 00 10</w:t>
            </w:r>
          </w:p>
        </w:tc>
        <w:tc>
          <w:tcPr>
            <w:tcW w:w="830" w:type="dxa"/>
            <w:vAlign w:val="center"/>
          </w:tcPr>
          <w:p w14:paraId="448F4ED4" w14:textId="77777777" w:rsidR="00183C86" w:rsidRPr="00D40495" w:rsidRDefault="00AF59D2" w:rsidP="002A57C1">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48CFEB1D" w14:textId="081B64D1" w:rsidR="00183C86"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6B7B980A" w14:textId="37249F75" w:rsidR="00183C86"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7F84B609" w14:textId="77777777" w:rsidR="00183C86" w:rsidRPr="00EE4EE5" w:rsidRDefault="00183C86" w:rsidP="009E0EE3">
            <w:pPr>
              <w:pStyle w:val="Norm"/>
              <w:tabs>
                <w:tab w:val="left" w:pos="72"/>
              </w:tabs>
              <w:spacing w:before="60" w:after="60"/>
              <w:ind w:left="0" w:right="-288" w:firstLine="0"/>
              <w:rPr>
                <w:szCs w:val="22"/>
              </w:rPr>
            </w:pPr>
          </w:p>
        </w:tc>
      </w:tr>
      <w:tr w:rsidR="00183C86" w:rsidRPr="00EE4EE5" w14:paraId="79B8628C" w14:textId="77777777" w:rsidTr="00716180">
        <w:tc>
          <w:tcPr>
            <w:tcW w:w="2940" w:type="dxa"/>
            <w:vAlign w:val="center"/>
          </w:tcPr>
          <w:p w14:paraId="70D4D477" w14:textId="77777777" w:rsidR="00183C86" w:rsidRPr="00D40495" w:rsidRDefault="00183C86" w:rsidP="007C784F">
            <w:pPr>
              <w:pStyle w:val="Style1"/>
              <w:numPr>
                <w:ilvl w:val="0"/>
                <w:numId w:val="0"/>
              </w:numPr>
              <w:spacing w:before="60" w:after="60"/>
              <w:rPr>
                <w:color w:val="auto"/>
              </w:rPr>
            </w:pPr>
            <w:r w:rsidRPr="00D40495">
              <w:rPr>
                <w:color w:val="auto"/>
              </w:rPr>
              <w:t xml:space="preserve"> </w:t>
            </w:r>
            <w:r w:rsidR="004408C2" w:rsidRPr="00D40495">
              <w:rPr>
                <w:color w:val="auto"/>
              </w:rPr>
              <w:t xml:space="preserve"> </w:t>
            </w:r>
            <w:r w:rsidRPr="00D40495">
              <w:rPr>
                <w:color w:val="auto"/>
              </w:rPr>
              <w:t>Vibration isolation</w:t>
            </w:r>
          </w:p>
        </w:tc>
        <w:tc>
          <w:tcPr>
            <w:tcW w:w="1247" w:type="dxa"/>
            <w:vAlign w:val="center"/>
          </w:tcPr>
          <w:p w14:paraId="2FE7C7AD" w14:textId="77777777" w:rsidR="00183C86" w:rsidRPr="00D40495" w:rsidRDefault="004408C2" w:rsidP="00246596">
            <w:r w:rsidRPr="00D40495">
              <w:t>23 00 10</w:t>
            </w:r>
          </w:p>
        </w:tc>
        <w:tc>
          <w:tcPr>
            <w:tcW w:w="830" w:type="dxa"/>
            <w:vAlign w:val="center"/>
          </w:tcPr>
          <w:p w14:paraId="69E407CB" w14:textId="77777777" w:rsidR="00183C86" w:rsidRPr="00D40495" w:rsidRDefault="00183C86" w:rsidP="002A57C1">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6C0BEFAE" w14:textId="6EEA4618" w:rsidR="00183C86"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20F6C67F" w14:textId="77777777" w:rsidR="00183C86" w:rsidRPr="00D40495" w:rsidRDefault="00183C86" w:rsidP="002A57C1">
            <w:pPr>
              <w:pStyle w:val="Norm"/>
              <w:tabs>
                <w:tab w:val="clear" w:pos="450"/>
                <w:tab w:val="clear" w:pos="990"/>
                <w:tab w:val="clear" w:pos="1440"/>
                <w:tab w:val="clear" w:pos="1980"/>
                <w:tab w:val="clear" w:pos="2520"/>
              </w:tabs>
              <w:spacing w:before="60" w:after="60"/>
              <w:ind w:left="0" w:firstLine="0"/>
            </w:pPr>
            <w:r w:rsidRPr="00D40495">
              <w:t>NR</w:t>
            </w:r>
          </w:p>
        </w:tc>
        <w:tc>
          <w:tcPr>
            <w:tcW w:w="3257" w:type="dxa"/>
            <w:shd w:val="clear" w:color="auto" w:fill="auto"/>
            <w:vAlign w:val="center"/>
          </w:tcPr>
          <w:p w14:paraId="3629B959" w14:textId="77777777" w:rsidR="00183C86" w:rsidRPr="00EE4EE5" w:rsidRDefault="00183C86" w:rsidP="009E0EE3">
            <w:pPr>
              <w:pStyle w:val="Norm"/>
              <w:tabs>
                <w:tab w:val="left" w:pos="72"/>
              </w:tabs>
              <w:spacing w:before="60" w:after="60"/>
              <w:ind w:left="0" w:right="-288" w:firstLine="0"/>
              <w:rPr>
                <w:szCs w:val="22"/>
              </w:rPr>
            </w:pPr>
          </w:p>
        </w:tc>
      </w:tr>
      <w:tr w:rsidR="00246596" w:rsidRPr="00EE4EE5" w14:paraId="648AAC9C" w14:textId="77777777" w:rsidTr="00716180">
        <w:tc>
          <w:tcPr>
            <w:tcW w:w="2940" w:type="dxa"/>
            <w:vAlign w:val="center"/>
          </w:tcPr>
          <w:p w14:paraId="31A97F2F" w14:textId="77777777" w:rsidR="00246596" w:rsidRPr="00D40495" w:rsidRDefault="00246596" w:rsidP="002A57C1">
            <w:r w:rsidRPr="00D40495">
              <w:t xml:space="preserve">Performance </w:t>
            </w:r>
            <w:r w:rsidR="002A57C1" w:rsidRPr="00D40495">
              <w:t>V</w:t>
            </w:r>
            <w:r w:rsidRPr="00D40495">
              <w:t>erification</w:t>
            </w:r>
          </w:p>
        </w:tc>
        <w:tc>
          <w:tcPr>
            <w:tcW w:w="1247" w:type="dxa"/>
            <w:vAlign w:val="center"/>
          </w:tcPr>
          <w:p w14:paraId="4E80FE52" w14:textId="77777777" w:rsidR="00246596" w:rsidRPr="00D40495" w:rsidRDefault="00246596" w:rsidP="00246596">
            <w:r w:rsidRPr="00D40495">
              <w:t>23 00 90</w:t>
            </w:r>
          </w:p>
        </w:tc>
        <w:tc>
          <w:tcPr>
            <w:tcW w:w="830" w:type="dxa"/>
            <w:vAlign w:val="center"/>
          </w:tcPr>
          <w:p w14:paraId="45A97E3C" w14:textId="77777777" w:rsidR="00246596" w:rsidRPr="00D40495" w:rsidRDefault="00246596" w:rsidP="002A57C1">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125C9399" w14:textId="29EB1A24" w:rsidR="00246596"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04971938" w14:textId="0295552F" w:rsidR="00246596"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33AF3B82" w14:textId="77777777" w:rsidR="00246596" w:rsidRPr="00EE4EE5" w:rsidRDefault="00246596" w:rsidP="009E0EE3">
            <w:pPr>
              <w:pStyle w:val="Norm"/>
              <w:tabs>
                <w:tab w:val="left" w:pos="72"/>
              </w:tabs>
              <w:spacing w:before="60" w:after="60"/>
              <w:ind w:left="0" w:right="-288" w:firstLine="0"/>
              <w:rPr>
                <w:szCs w:val="22"/>
              </w:rPr>
            </w:pPr>
          </w:p>
        </w:tc>
      </w:tr>
      <w:tr w:rsidR="00246596" w:rsidRPr="00EE4EE5" w14:paraId="259A114E" w14:textId="77777777" w:rsidTr="00716180">
        <w:tc>
          <w:tcPr>
            <w:tcW w:w="2940" w:type="dxa"/>
            <w:vAlign w:val="center"/>
          </w:tcPr>
          <w:p w14:paraId="370CDA54" w14:textId="77777777" w:rsidR="00246596" w:rsidRPr="00D40495" w:rsidRDefault="00246596" w:rsidP="00246596">
            <w:r w:rsidRPr="00D40495">
              <w:t>Testing, Adjusting and Balancing</w:t>
            </w:r>
          </w:p>
        </w:tc>
        <w:tc>
          <w:tcPr>
            <w:tcW w:w="1247" w:type="dxa"/>
            <w:vAlign w:val="center"/>
          </w:tcPr>
          <w:p w14:paraId="03209373" w14:textId="77777777" w:rsidR="00246596" w:rsidRPr="00D40495" w:rsidRDefault="00246596" w:rsidP="00246596">
            <w:r w:rsidRPr="00D40495">
              <w:t>23 00 95</w:t>
            </w:r>
          </w:p>
        </w:tc>
        <w:tc>
          <w:tcPr>
            <w:tcW w:w="830" w:type="dxa"/>
            <w:vAlign w:val="center"/>
          </w:tcPr>
          <w:p w14:paraId="13C54878" w14:textId="77777777" w:rsidR="00246596" w:rsidRPr="00D40495" w:rsidRDefault="00246596" w:rsidP="002A57C1">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1279E516" w14:textId="112999E9" w:rsidR="00246596"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69563E07" w14:textId="62F7435D" w:rsidR="00246596"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2C9685DC" w14:textId="77777777" w:rsidR="00246596" w:rsidRPr="00EE4EE5" w:rsidRDefault="00246596" w:rsidP="009E0EE3">
            <w:pPr>
              <w:pStyle w:val="Norm"/>
              <w:tabs>
                <w:tab w:val="left" w:pos="72"/>
              </w:tabs>
              <w:spacing w:before="60" w:after="60"/>
              <w:ind w:left="0" w:right="-288" w:firstLine="0"/>
              <w:rPr>
                <w:szCs w:val="22"/>
              </w:rPr>
            </w:pPr>
          </w:p>
        </w:tc>
      </w:tr>
      <w:tr w:rsidR="00246596" w:rsidRPr="00EE4EE5" w14:paraId="4B8AD152" w14:textId="77777777" w:rsidTr="00716180">
        <w:tc>
          <w:tcPr>
            <w:tcW w:w="2940" w:type="dxa"/>
            <w:vAlign w:val="center"/>
          </w:tcPr>
          <w:p w14:paraId="2296A2A6" w14:textId="77777777" w:rsidR="00246596" w:rsidRPr="00D40495" w:rsidRDefault="00246596" w:rsidP="00246596">
            <w:r w:rsidRPr="00D40495">
              <w:t>Piping, Valves and Accessories</w:t>
            </w:r>
          </w:p>
        </w:tc>
        <w:tc>
          <w:tcPr>
            <w:tcW w:w="1247" w:type="dxa"/>
            <w:vAlign w:val="center"/>
          </w:tcPr>
          <w:p w14:paraId="07EA6E75" w14:textId="77777777" w:rsidR="00246596" w:rsidRPr="00D40495" w:rsidRDefault="00246596" w:rsidP="00246596">
            <w:r w:rsidRPr="00D40495">
              <w:t>23 10 00</w:t>
            </w:r>
          </w:p>
        </w:tc>
        <w:tc>
          <w:tcPr>
            <w:tcW w:w="830" w:type="dxa"/>
            <w:vAlign w:val="center"/>
          </w:tcPr>
          <w:p w14:paraId="479C422A" w14:textId="77777777" w:rsidR="00246596" w:rsidRPr="00D40495" w:rsidRDefault="00246596" w:rsidP="002A57C1">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50A31FEC" w14:textId="2E304AB1" w:rsidR="00246596"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1D0C7255" w14:textId="07DCAD63" w:rsidR="00246596" w:rsidRPr="00D40495" w:rsidRDefault="00716180" w:rsidP="00716180">
            <w:pPr>
              <w:pStyle w:val="Norm"/>
              <w:tabs>
                <w:tab w:val="clear" w:pos="450"/>
                <w:tab w:val="clear" w:pos="990"/>
                <w:tab w:val="clear" w:pos="1440"/>
                <w:tab w:val="clear" w:pos="1980"/>
                <w:tab w:val="clear" w:pos="2520"/>
              </w:tabs>
              <w:spacing w:before="60" w:after="60"/>
              <w:ind w:left="0" w:firstLine="0"/>
              <w:jc w:val="right"/>
            </w:pPr>
            <w:r>
              <w:t>Note 1</w:t>
            </w:r>
          </w:p>
        </w:tc>
        <w:tc>
          <w:tcPr>
            <w:tcW w:w="3257" w:type="dxa"/>
            <w:shd w:val="clear" w:color="auto" w:fill="auto"/>
            <w:vAlign w:val="center"/>
          </w:tcPr>
          <w:p w14:paraId="018AF94E" w14:textId="32E443F6" w:rsidR="00246596" w:rsidRPr="00EE4EE5" w:rsidRDefault="00716180" w:rsidP="009E0EE3">
            <w:pPr>
              <w:pStyle w:val="Norm"/>
              <w:tabs>
                <w:tab w:val="left" w:pos="72"/>
              </w:tabs>
              <w:spacing w:before="60" w:after="60"/>
              <w:ind w:left="0" w:right="-288" w:firstLine="0"/>
              <w:rPr>
                <w:szCs w:val="22"/>
              </w:rPr>
            </w:pPr>
            <w:r>
              <w:rPr>
                <w:szCs w:val="22"/>
              </w:rPr>
              <w:t xml:space="preserve">Note 1: Not Required except as </w:t>
            </w:r>
            <w:r w:rsidR="007F6598">
              <w:rPr>
                <w:szCs w:val="22"/>
              </w:rPr>
              <w:t>noted otherwise</w:t>
            </w:r>
            <w:r>
              <w:rPr>
                <w:szCs w:val="22"/>
              </w:rPr>
              <w:t xml:space="preserve"> below</w:t>
            </w:r>
          </w:p>
        </w:tc>
      </w:tr>
      <w:tr w:rsidR="00183C86" w:rsidRPr="00EE4EE5" w14:paraId="103D76B8" w14:textId="77777777" w:rsidTr="00716180">
        <w:tc>
          <w:tcPr>
            <w:tcW w:w="2940" w:type="dxa"/>
            <w:vAlign w:val="center"/>
          </w:tcPr>
          <w:p w14:paraId="278D022B" w14:textId="77777777" w:rsidR="00183C86" w:rsidRPr="00D40495" w:rsidRDefault="00183C86" w:rsidP="00246596">
            <w:r w:rsidRPr="00D40495">
              <w:t xml:space="preserve"> </w:t>
            </w:r>
            <w:r w:rsidR="004408C2" w:rsidRPr="00D40495">
              <w:t xml:space="preserve"> </w:t>
            </w:r>
            <w:r w:rsidR="00AF59D2">
              <w:t>M</w:t>
            </w:r>
            <w:r w:rsidRPr="00D40495">
              <w:t>eters</w:t>
            </w:r>
          </w:p>
        </w:tc>
        <w:tc>
          <w:tcPr>
            <w:tcW w:w="1247" w:type="dxa"/>
            <w:vAlign w:val="center"/>
          </w:tcPr>
          <w:p w14:paraId="67990695" w14:textId="77777777" w:rsidR="00183C86" w:rsidRPr="00D40495" w:rsidRDefault="007F6598" w:rsidP="00246596">
            <w:r w:rsidRPr="00D40495">
              <w:t>23 10 00</w:t>
            </w:r>
          </w:p>
        </w:tc>
        <w:tc>
          <w:tcPr>
            <w:tcW w:w="830" w:type="dxa"/>
            <w:vAlign w:val="center"/>
          </w:tcPr>
          <w:p w14:paraId="749E6F99" w14:textId="77777777" w:rsidR="00183C86" w:rsidRPr="00D40495" w:rsidRDefault="00183C86" w:rsidP="00183C86">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7D2C28E1" w14:textId="6E3B12A1" w:rsidR="00183C86" w:rsidRPr="00D40495" w:rsidRDefault="00954A95" w:rsidP="00183C86">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222939F3" w14:textId="11D29142" w:rsidR="00183C86" w:rsidRPr="00D40495" w:rsidRDefault="00954A95" w:rsidP="00183C86">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22A0DCA5" w14:textId="77777777" w:rsidR="00183C86" w:rsidRPr="00EE4EE5" w:rsidRDefault="00183C86" w:rsidP="009E0EE3">
            <w:pPr>
              <w:pStyle w:val="Norm"/>
              <w:tabs>
                <w:tab w:val="left" w:pos="72"/>
              </w:tabs>
              <w:spacing w:before="60" w:after="60"/>
              <w:ind w:left="0" w:right="-288" w:firstLine="0"/>
              <w:rPr>
                <w:szCs w:val="22"/>
              </w:rPr>
            </w:pPr>
          </w:p>
        </w:tc>
      </w:tr>
      <w:tr w:rsidR="00183C86" w:rsidRPr="00EE4EE5" w14:paraId="1B01A51F" w14:textId="77777777" w:rsidTr="00716180">
        <w:tc>
          <w:tcPr>
            <w:tcW w:w="2940" w:type="dxa"/>
            <w:vAlign w:val="center"/>
          </w:tcPr>
          <w:p w14:paraId="21001CFB" w14:textId="77777777" w:rsidR="00183C86" w:rsidRPr="00D40495" w:rsidRDefault="00183C86" w:rsidP="00246596">
            <w:r w:rsidRPr="00D40495">
              <w:t xml:space="preserve"> </w:t>
            </w:r>
            <w:r w:rsidR="004408C2" w:rsidRPr="00D40495">
              <w:t xml:space="preserve"> </w:t>
            </w:r>
            <w:r w:rsidR="00AF59D2">
              <w:t>Heat Trace</w:t>
            </w:r>
          </w:p>
        </w:tc>
        <w:tc>
          <w:tcPr>
            <w:tcW w:w="1247" w:type="dxa"/>
            <w:vAlign w:val="center"/>
          </w:tcPr>
          <w:p w14:paraId="1C647C23" w14:textId="77777777" w:rsidR="00183C86" w:rsidRPr="00D40495" w:rsidRDefault="007F6598" w:rsidP="00246596">
            <w:r w:rsidRPr="00D40495">
              <w:t>23 10 00</w:t>
            </w:r>
          </w:p>
        </w:tc>
        <w:tc>
          <w:tcPr>
            <w:tcW w:w="830" w:type="dxa"/>
            <w:vAlign w:val="center"/>
          </w:tcPr>
          <w:p w14:paraId="55FB11F8" w14:textId="77777777" w:rsidR="00183C86" w:rsidRPr="00D40495" w:rsidRDefault="00183C86" w:rsidP="00183C86">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1BED4D55" w14:textId="6E5A709B" w:rsidR="00183C86" w:rsidRPr="00D40495" w:rsidRDefault="00954A95" w:rsidP="00183C86">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79BC817A" w14:textId="4D86E427" w:rsidR="00183C86" w:rsidRPr="00D40495" w:rsidRDefault="00954A95" w:rsidP="00183C86">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4FC03016" w14:textId="77777777" w:rsidR="00183C86" w:rsidRPr="00EE4EE5" w:rsidRDefault="00183C86" w:rsidP="009E0EE3">
            <w:pPr>
              <w:pStyle w:val="Norm"/>
              <w:tabs>
                <w:tab w:val="left" w:pos="72"/>
              </w:tabs>
              <w:spacing w:before="60" w:after="60"/>
              <w:ind w:left="0" w:right="-288" w:firstLine="0"/>
              <w:rPr>
                <w:szCs w:val="22"/>
              </w:rPr>
            </w:pPr>
          </w:p>
        </w:tc>
      </w:tr>
      <w:tr w:rsidR="007F6598" w:rsidRPr="00EE4EE5" w14:paraId="664BFF31" w14:textId="77777777" w:rsidTr="00716180">
        <w:tc>
          <w:tcPr>
            <w:tcW w:w="2940" w:type="dxa"/>
            <w:vAlign w:val="center"/>
          </w:tcPr>
          <w:p w14:paraId="292843AC" w14:textId="77777777" w:rsidR="007F6598" w:rsidRPr="00D40495" w:rsidRDefault="007F6598" w:rsidP="00BE5F88">
            <w:pPr>
              <w:pStyle w:val="Style1"/>
              <w:numPr>
                <w:ilvl w:val="0"/>
                <w:numId w:val="0"/>
              </w:numPr>
              <w:spacing w:before="60" w:after="60"/>
            </w:pPr>
            <w:r w:rsidRPr="00D40495">
              <w:t>Underground Preinsulated Piping Systems</w:t>
            </w:r>
          </w:p>
        </w:tc>
        <w:tc>
          <w:tcPr>
            <w:tcW w:w="1247" w:type="dxa"/>
            <w:vAlign w:val="center"/>
          </w:tcPr>
          <w:p w14:paraId="08B8D3D0" w14:textId="77777777" w:rsidR="007F6598" w:rsidRPr="00D40495" w:rsidRDefault="007F6598" w:rsidP="00BE5F88">
            <w:pPr>
              <w:pStyle w:val="Norm"/>
              <w:tabs>
                <w:tab w:val="clear" w:pos="450"/>
                <w:tab w:val="clear" w:pos="990"/>
                <w:tab w:val="clear" w:pos="1440"/>
                <w:tab w:val="clear" w:pos="1980"/>
                <w:tab w:val="clear" w:pos="2520"/>
              </w:tabs>
              <w:spacing w:before="60" w:after="60"/>
              <w:ind w:left="0" w:firstLine="0"/>
            </w:pPr>
            <w:r w:rsidRPr="00D40495">
              <w:t>23 15 00</w:t>
            </w:r>
          </w:p>
        </w:tc>
        <w:tc>
          <w:tcPr>
            <w:tcW w:w="830" w:type="dxa"/>
            <w:vAlign w:val="center"/>
          </w:tcPr>
          <w:p w14:paraId="35A27A20" w14:textId="48D428A6"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683" w:type="dxa"/>
            <w:vAlign w:val="center"/>
          </w:tcPr>
          <w:p w14:paraId="3533F3DE" w14:textId="38C37F85"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251F681D" w14:textId="77777777" w:rsidR="007F6598" w:rsidRPr="00D40495" w:rsidRDefault="007F6598" w:rsidP="00AF59D2">
            <w:pPr>
              <w:pStyle w:val="Norm"/>
              <w:tabs>
                <w:tab w:val="clear" w:pos="450"/>
                <w:tab w:val="clear" w:pos="990"/>
                <w:tab w:val="clear" w:pos="1440"/>
                <w:tab w:val="clear" w:pos="1980"/>
                <w:tab w:val="clear" w:pos="2520"/>
              </w:tabs>
              <w:spacing w:before="60" w:after="60"/>
              <w:ind w:left="0" w:firstLine="0"/>
            </w:pPr>
            <w:r>
              <w:t>NR</w:t>
            </w:r>
          </w:p>
        </w:tc>
        <w:tc>
          <w:tcPr>
            <w:tcW w:w="3257" w:type="dxa"/>
            <w:shd w:val="clear" w:color="auto" w:fill="auto"/>
            <w:vAlign w:val="center"/>
          </w:tcPr>
          <w:p w14:paraId="40E9D98E" w14:textId="77777777" w:rsidR="007F6598" w:rsidRPr="00EE4EE5" w:rsidRDefault="007F6598" w:rsidP="00AF59D2">
            <w:pPr>
              <w:pStyle w:val="Norm"/>
              <w:tabs>
                <w:tab w:val="left" w:pos="72"/>
              </w:tabs>
              <w:spacing w:before="60" w:after="60"/>
              <w:ind w:left="0" w:right="-288" w:firstLine="0"/>
              <w:rPr>
                <w:szCs w:val="22"/>
              </w:rPr>
            </w:pPr>
          </w:p>
        </w:tc>
      </w:tr>
      <w:tr w:rsidR="007F6598" w:rsidRPr="00EE4EE5" w14:paraId="28E3EF39" w14:textId="77777777" w:rsidTr="00716180">
        <w:tc>
          <w:tcPr>
            <w:tcW w:w="2940" w:type="dxa"/>
            <w:vAlign w:val="center"/>
          </w:tcPr>
          <w:p w14:paraId="0C89D624" w14:textId="77777777" w:rsidR="007F6598" w:rsidRPr="00D40495" w:rsidRDefault="007F6598" w:rsidP="00246596">
            <w:r w:rsidRPr="00D40495">
              <w:t>Insulation</w:t>
            </w:r>
          </w:p>
        </w:tc>
        <w:tc>
          <w:tcPr>
            <w:tcW w:w="1247" w:type="dxa"/>
            <w:vAlign w:val="center"/>
          </w:tcPr>
          <w:p w14:paraId="1EE8E6AA" w14:textId="77777777" w:rsidR="007F6598" w:rsidRPr="00D40495" w:rsidRDefault="007F6598" w:rsidP="00246596">
            <w:r w:rsidRPr="00D40495">
              <w:t>23 25 00</w:t>
            </w:r>
          </w:p>
        </w:tc>
        <w:tc>
          <w:tcPr>
            <w:tcW w:w="830" w:type="dxa"/>
            <w:vAlign w:val="center"/>
          </w:tcPr>
          <w:p w14:paraId="67E5DB73" w14:textId="77777777" w:rsidR="007F6598" w:rsidRPr="00D40495" w:rsidRDefault="007F6598" w:rsidP="002A57C1">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7820C6DB" w14:textId="7AC21124" w:rsidR="007F6598"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1C79B7F9" w14:textId="77777777" w:rsidR="007F6598" w:rsidRPr="00D40495" w:rsidRDefault="007F6598" w:rsidP="002A57C1">
            <w:pPr>
              <w:pStyle w:val="Norm"/>
              <w:tabs>
                <w:tab w:val="clear" w:pos="450"/>
                <w:tab w:val="clear" w:pos="990"/>
                <w:tab w:val="clear" w:pos="1440"/>
                <w:tab w:val="clear" w:pos="1980"/>
                <w:tab w:val="clear" w:pos="2520"/>
              </w:tabs>
              <w:spacing w:before="60" w:after="60"/>
              <w:ind w:left="0" w:firstLine="0"/>
            </w:pPr>
            <w:r w:rsidRPr="00D40495">
              <w:t>NR</w:t>
            </w:r>
          </w:p>
        </w:tc>
        <w:tc>
          <w:tcPr>
            <w:tcW w:w="3257" w:type="dxa"/>
            <w:shd w:val="clear" w:color="auto" w:fill="auto"/>
            <w:vAlign w:val="center"/>
          </w:tcPr>
          <w:p w14:paraId="04937B0A" w14:textId="77777777" w:rsidR="007F6598" w:rsidRPr="00EE4EE5" w:rsidRDefault="007F6598" w:rsidP="009E0EE3">
            <w:pPr>
              <w:pStyle w:val="Norm"/>
              <w:tabs>
                <w:tab w:val="left" w:pos="72"/>
              </w:tabs>
              <w:spacing w:before="60" w:after="60"/>
              <w:ind w:left="0" w:right="-288" w:firstLine="0"/>
              <w:rPr>
                <w:szCs w:val="22"/>
              </w:rPr>
            </w:pPr>
          </w:p>
        </w:tc>
      </w:tr>
      <w:tr w:rsidR="007F6598" w:rsidRPr="00EE4EE5" w14:paraId="611F933E" w14:textId="77777777" w:rsidTr="00716180">
        <w:tc>
          <w:tcPr>
            <w:tcW w:w="2940" w:type="dxa"/>
            <w:vAlign w:val="center"/>
          </w:tcPr>
          <w:p w14:paraId="4B5D2736" w14:textId="77777777" w:rsidR="007F6598" w:rsidRPr="00D40495" w:rsidRDefault="007F6598" w:rsidP="00246596">
            <w:r w:rsidRPr="00D40495">
              <w:t>Equipment</w:t>
            </w:r>
          </w:p>
        </w:tc>
        <w:tc>
          <w:tcPr>
            <w:tcW w:w="1247" w:type="dxa"/>
            <w:vAlign w:val="center"/>
          </w:tcPr>
          <w:p w14:paraId="4FB623B9" w14:textId="77777777" w:rsidR="007F6598" w:rsidRPr="00D40495" w:rsidRDefault="007F6598" w:rsidP="00246596">
            <w:r w:rsidRPr="00D40495">
              <w:t>23 60 00</w:t>
            </w:r>
          </w:p>
        </w:tc>
        <w:tc>
          <w:tcPr>
            <w:tcW w:w="830" w:type="dxa"/>
            <w:vAlign w:val="center"/>
          </w:tcPr>
          <w:p w14:paraId="198559A2" w14:textId="0B62D76D" w:rsidR="007F6598" w:rsidRPr="00D40495" w:rsidRDefault="00716180" w:rsidP="002A57C1">
            <w:pPr>
              <w:pStyle w:val="Norm"/>
              <w:tabs>
                <w:tab w:val="clear" w:pos="450"/>
                <w:tab w:val="clear" w:pos="990"/>
                <w:tab w:val="clear" w:pos="1440"/>
                <w:tab w:val="clear" w:pos="1980"/>
                <w:tab w:val="clear" w:pos="2520"/>
              </w:tabs>
              <w:spacing w:before="60" w:after="60"/>
              <w:ind w:left="0" w:firstLine="0"/>
            </w:pPr>
            <w:r>
              <w:t>Note 2</w:t>
            </w:r>
          </w:p>
        </w:tc>
        <w:tc>
          <w:tcPr>
            <w:tcW w:w="683" w:type="dxa"/>
            <w:vAlign w:val="center"/>
          </w:tcPr>
          <w:p w14:paraId="2BCC6522" w14:textId="0163607E" w:rsidR="007F6598"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5B50958D" w14:textId="0F513A84" w:rsidR="007F6598" w:rsidRPr="00D40495" w:rsidRDefault="00716180" w:rsidP="00716180">
            <w:pPr>
              <w:pStyle w:val="Norm"/>
              <w:tabs>
                <w:tab w:val="clear" w:pos="450"/>
                <w:tab w:val="clear" w:pos="990"/>
                <w:tab w:val="clear" w:pos="1440"/>
                <w:tab w:val="clear" w:pos="1980"/>
                <w:tab w:val="clear" w:pos="2520"/>
              </w:tabs>
              <w:spacing w:before="60" w:after="60"/>
              <w:ind w:left="0" w:firstLine="0"/>
              <w:jc w:val="right"/>
            </w:pPr>
            <w:r>
              <w:t>Note 1</w:t>
            </w:r>
          </w:p>
        </w:tc>
        <w:tc>
          <w:tcPr>
            <w:tcW w:w="3257" w:type="dxa"/>
            <w:shd w:val="clear" w:color="auto" w:fill="auto"/>
            <w:vAlign w:val="center"/>
          </w:tcPr>
          <w:p w14:paraId="4D8CB791" w14:textId="77777777" w:rsidR="007F6598" w:rsidRDefault="00716180" w:rsidP="00883A97">
            <w:pPr>
              <w:pStyle w:val="Norm"/>
              <w:tabs>
                <w:tab w:val="left" w:pos="72"/>
              </w:tabs>
              <w:spacing w:before="60" w:after="60"/>
              <w:ind w:right="-288"/>
              <w:rPr>
                <w:szCs w:val="22"/>
              </w:rPr>
            </w:pPr>
            <w:r>
              <w:rPr>
                <w:szCs w:val="22"/>
              </w:rPr>
              <w:t>Note 1: Not Required except as noted otherwise below</w:t>
            </w:r>
          </w:p>
          <w:p w14:paraId="3D863803" w14:textId="04A6185A" w:rsidR="00716180" w:rsidRPr="00EE4EE5" w:rsidRDefault="00716180" w:rsidP="00883A97">
            <w:pPr>
              <w:pStyle w:val="Norm"/>
              <w:tabs>
                <w:tab w:val="left" w:pos="72"/>
              </w:tabs>
              <w:spacing w:before="60" w:after="60"/>
              <w:ind w:right="-288"/>
              <w:rPr>
                <w:szCs w:val="22"/>
              </w:rPr>
            </w:pPr>
            <w:r>
              <w:rPr>
                <w:szCs w:val="22"/>
              </w:rPr>
              <w:t>Note 2: Required except as noted otherwise below</w:t>
            </w:r>
          </w:p>
        </w:tc>
      </w:tr>
      <w:tr w:rsidR="007F6598" w:rsidRPr="00EE4EE5" w14:paraId="7B70153E" w14:textId="77777777" w:rsidTr="00716180">
        <w:tc>
          <w:tcPr>
            <w:tcW w:w="2940" w:type="dxa"/>
            <w:vAlign w:val="center"/>
          </w:tcPr>
          <w:p w14:paraId="1360AEA8" w14:textId="77777777" w:rsidR="007F6598" w:rsidRPr="00D40495" w:rsidRDefault="007F6598" w:rsidP="00AF59D2">
            <w:pPr>
              <w:pStyle w:val="Style1"/>
              <w:numPr>
                <w:ilvl w:val="0"/>
                <w:numId w:val="0"/>
              </w:numPr>
              <w:spacing w:before="60" w:after="60"/>
            </w:pPr>
            <w:r w:rsidRPr="00D40495">
              <w:t xml:space="preserve">  </w:t>
            </w:r>
            <w:r w:rsidR="00AF59D2">
              <w:t>Chilled Beams</w:t>
            </w:r>
          </w:p>
        </w:tc>
        <w:tc>
          <w:tcPr>
            <w:tcW w:w="1247" w:type="dxa"/>
          </w:tcPr>
          <w:p w14:paraId="7F19238A" w14:textId="77777777" w:rsidR="007F6598" w:rsidRPr="00D40495" w:rsidRDefault="007F6598">
            <w:r w:rsidRPr="00D40495">
              <w:t>23 60 00</w:t>
            </w:r>
          </w:p>
        </w:tc>
        <w:tc>
          <w:tcPr>
            <w:tcW w:w="830" w:type="dxa"/>
            <w:vAlign w:val="center"/>
          </w:tcPr>
          <w:p w14:paraId="02757466" w14:textId="77777777" w:rsidR="007F6598" w:rsidRPr="00D40495" w:rsidRDefault="00AF59D2" w:rsidP="00BE5F88">
            <w:pPr>
              <w:pStyle w:val="Norm"/>
              <w:tabs>
                <w:tab w:val="clear" w:pos="450"/>
                <w:tab w:val="clear" w:pos="990"/>
                <w:tab w:val="clear" w:pos="1440"/>
                <w:tab w:val="clear" w:pos="1980"/>
                <w:tab w:val="clear" w:pos="2520"/>
              </w:tabs>
              <w:spacing w:before="60" w:after="60"/>
              <w:ind w:left="0" w:firstLine="0"/>
            </w:pPr>
            <w:r>
              <w:t>NR</w:t>
            </w:r>
          </w:p>
        </w:tc>
        <w:tc>
          <w:tcPr>
            <w:tcW w:w="683" w:type="dxa"/>
            <w:vAlign w:val="center"/>
          </w:tcPr>
          <w:p w14:paraId="6EFF2BEB" w14:textId="3CB90838"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4E44BF6C" w14:textId="57AA9C34"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3E70761D" w14:textId="77777777" w:rsidR="007F6598" w:rsidRPr="00EE4EE5" w:rsidRDefault="007F6598" w:rsidP="009E0EE3">
            <w:pPr>
              <w:pStyle w:val="Norm"/>
              <w:tabs>
                <w:tab w:val="left" w:pos="72"/>
              </w:tabs>
              <w:spacing w:before="60" w:after="60"/>
              <w:ind w:left="0" w:right="-288" w:firstLine="0"/>
              <w:rPr>
                <w:szCs w:val="22"/>
              </w:rPr>
            </w:pPr>
          </w:p>
        </w:tc>
      </w:tr>
      <w:tr w:rsidR="007F6598" w:rsidRPr="00EE4EE5" w14:paraId="76905030" w14:textId="77777777" w:rsidTr="00716180">
        <w:tc>
          <w:tcPr>
            <w:tcW w:w="2940" w:type="dxa"/>
            <w:vAlign w:val="center"/>
          </w:tcPr>
          <w:p w14:paraId="15EBDC25" w14:textId="77777777" w:rsidR="007F6598" w:rsidRPr="00D40495" w:rsidRDefault="007F6598" w:rsidP="00AF59D2">
            <w:pPr>
              <w:pStyle w:val="Style1"/>
              <w:numPr>
                <w:ilvl w:val="0"/>
                <w:numId w:val="0"/>
              </w:numPr>
              <w:spacing w:before="60" w:after="60"/>
            </w:pPr>
            <w:r w:rsidRPr="00D40495">
              <w:t xml:space="preserve">  </w:t>
            </w:r>
            <w:r w:rsidR="00AF59D2">
              <w:t>Fan Coil Units</w:t>
            </w:r>
          </w:p>
        </w:tc>
        <w:tc>
          <w:tcPr>
            <w:tcW w:w="1247" w:type="dxa"/>
          </w:tcPr>
          <w:p w14:paraId="14692B38" w14:textId="77777777" w:rsidR="007F6598" w:rsidRPr="00D40495" w:rsidRDefault="007F6598">
            <w:r w:rsidRPr="00D40495">
              <w:t>23 60 00</w:t>
            </w:r>
          </w:p>
        </w:tc>
        <w:tc>
          <w:tcPr>
            <w:tcW w:w="830" w:type="dxa"/>
            <w:vAlign w:val="center"/>
          </w:tcPr>
          <w:p w14:paraId="21ABCA87" w14:textId="77777777" w:rsidR="007F6598" w:rsidRPr="00D40495" w:rsidRDefault="007F6598" w:rsidP="00BE5F88">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568565F2" w14:textId="32F26725"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56A4EB00" w14:textId="7B478A25"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0FD84308" w14:textId="77777777" w:rsidR="007F6598" w:rsidRPr="00EE4EE5" w:rsidRDefault="007F6598" w:rsidP="009E0EE3">
            <w:pPr>
              <w:pStyle w:val="Norm"/>
              <w:tabs>
                <w:tab w:val="left" w:pos="72"/>
              </w:tabs>
              <w:spacing w:before="60" w:after="60"/>
              <w:ind w:left="0" w:right="-288" w:firstLine="0"/>
              <w:rPr>
                <w:szCs w:val="22"/>
              </w:rPr>
            </w:pPr>
          </w:p>
        </w:tc>
      </w:tr>
      <w:tr w:rsidR="007F6598" w:rsidRPr="00EE4EE5" w14:paraId="5A8102CA" w14:textId="77777777" w:rsidTr="00716180">
        <w:tc>
          <w:tcPr>
            <w:tcW w:w="2940" w:type="dxa"/>
            <w:vAlign w:val="center"/>
          </w:tcPr>
          <w:p w14:paraId="196129D1" w14:textId="77777777" w:rsidR="007F6598" w:rsidRPr="00D40495" w:rsidRDefault="007F6598" w:rsidP="00AF59D2">
            <w:pPr>
              <w:pStyle w:val="Style1"/>
              <w:numPr>
                <w:ilvl w:val="0"/>
                <w:numId w:val="0"/>
              </w:numPr>
              <w:spacing w:before="60" w:after="60"/>
            </w:pPr>
            <w:r w:rsidRPr="00D40495">
              <w:t xml:space="preserve">  </w:t>
            </w:r>
            <w:r w:rsidR="00AF59D2">
              <w:t>Terminal Units</w:t>
            </w:r>
            <w:r w:rsidR="00AD2F04">
              <w:t>, Unit Heaters</w:t>
            </w:r>
          </w:p>
        </w:tc>
        <w:tc>
          <w:tcPr>
            <w:tcW w:w="1247" w:type="dxa"/>
          </w:tcPr>
          <w:p w14:paraId="3F8DEB73" w14:textId="77777777" w:rsidR="007F6598" w:rsidRPr="00D40495" w:rsidRDefault="007F6598">
            <w:r w:rsidRPr="00D40495">
              <w:t>23 60 00</w:t>
            </w:r>
          </w:p>
        </w:tc>
        <w:tc>
          <w:tcPr>
            <w:tcW w:w="830" w:type="dxa"/>
            <w:vAlign w:val="center"/>
          </w:tcPr>
          <w:p w14:paraId="428E8148" w14:textId="77777777" w:rsidR="007F6598" w:rsidRPr="00D40495" w:rsidRDefault="00AD2F04" w:rsidP="00BE5F88">
            <w:pPr>
              <w:pStyle w:val="Norm"/>
              <w:tabs>
                <w:tab w:val="clear" w:pos="450"/>
                <w:tab w:val="clear" w:pos="990"/>
                <w:tab w:val="clear" w:pos="1440"/>
                <w:tab w:val="clear" w:pos="1980"/>
                <w:tab w:val="clear" w:pos="2520"/>
              </w:tabs>
              <w:spacing w:before="60" w:after="60"/>
              <w:ind w:left="0" w:firstLine="0"/>
            </w:pPr>
            <w:r>
              <w:t>NR</w:t>
            </w:r>
          </w:p>
        </w:tc>
        <w:tc>
          <w:tcPr>
            <w:tcW w:w="683" w:type="dxa"/>
            <w:vAlign w:val="center"/>
          </w:tcPr>
          <w:p w14:paraId="70026D36" w14:textId="41389FCB"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2824AA74" w14:textId="08CEF83C"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21ABE51B" w14:textId="77777777" w:rsidR="007F6598" w:rsidRPr="00EE4EE5" w:rsidRDefault="007F6598" w:rsidP="009E0EE3">
            <w:pPr>
              <w:pStyle w:val="Norm"/>
              <w:tabs>
                <w:tab w:val="left" w:pos="72"/>
              </w:tabs>
              <w:spacing w:before="60" w:after="60"/>
              <w:ind w:left="0" w:right="-288" w:firstLine="0"/>
              <w:rPr>
                <w:szCs w:val="22"/>
              </w:rPr>
            </w:pPr>
          </w:p>
        </w:tc>
      </w:tr>
      <w:tr w:rsidR="007F6598" w:rsidRPr="00EE4EE5" w14:paraId="2ED7162F" w14:textId="77777777" w:rsidTr="00716180">
        <w:tc>
          <w:tcPr>
            <w:tcW w:w="2940" w:type="dxa"/>
            <w:vAlign w:val="center"/>
          </w:tcPr>
          <w:p w14:paraId="2254F240" w14:textId="77777777" w:rsidR="007F6598" w:rsidRPr="00D40495" w:rsidRDefault="007F6598" w:rsidP="00AD2F04">
            <w:pPr>
              <w:pStyle w:val="Style1"/>
              <w:numPr>
                <w:ilvl w:val="0"/>
                <w:numId w:val="0"/>
              </w:numPr>
              <w:spacing w:before="60" w:after="60"/>
            </w:pPr>
            <w:r w:rsidRPr="00D40495">
              <w:t xml:space="preserve">  </w:t>
            </w:r>
            <w:r w:rsidR="00AD2F04">
              <w:t>Water Treatment Systems</w:t>
            </w:r>
          </w:p>
        </w:tc>
        <w:tc>
          <w:tcPr>
            <w:tcW w:w="1247" w:type="dxa"/>
          </w:tcPr>
          <w:p w14:paraId="2FDE462F" w14:textId="77777777" w:rsidR="007F6598" w:rsidRPr="00D40495" w:rsidRDefault="007F6598">
            <w:r w:rsidRPr="00D40495">
              <w:t>23 60 00</w:t>
            </w:r>
          </w:p>
        </w:tc>
        <w:tc>
          <w:tcPr>
            <w:tcW w:w="830" w:type="dxa"/>
            <w:vAlign w:val="center"/>
          </w:tcPr>
          <w:p w14:paraId="7D37571B" w14:textId="77777777" w:rsidR="007F6598" w:rsidRPr="00D40495" w:rsidRDefault="00AD2F04" w:rsidP="00BE5F88">
            <w:pPr>
              <w:pStyle w:val="Norm"/>
              <w:tabs>
                <w:tab w:val="clear" w:pos="450"/>
                <w:tab w:val="clear" w:pos="990"/>
                <w:tab w:val="clear" w:pos="1440"/>
                <w:tab w:val="clear" w:pos="1980"/>
                <w:tab w:val="clear" w:pos="2520"/>
              </w:tabs>
              <w:spacing w:before="60" w:after="60"/>
              <w:ind w:left="0" w:firstLine="0"/>
            </w:pPr>
            <w:r>
              <w:t>NR</w:t>
            </w:r>
          </w:p>
        </w:tc>
        <w:tc>
          <w:tcPr>
            <w:tcW w:w="683" w:type="dxa"/>
            <w:vAlign w:val="center"/>
          </w:tcPr>
          <w:p w14:paraId="4F15A570" w14:textId="678CEE7B"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0C7892A1" w14:textId="0ABAF09B"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089DF545" w14:textId="77777777" w:rsidR="007F6598" w:rsidRPr="00EE4EE5" w:rsidRDefault="007F6598" w:rsidP="009E0EE3">
            <w:pPr>
              <w:pStyle w:val="Norm"/>
              <w:tabs>
                <w:tab w:val="left" w:pos="72"/>
              </w:tabs>
              <w:spacing w:before="60" w:after="60"/>
              <w:ind w:left="0" w:right="-288" w:firstLine="0"/>
              <w:rPr>
                <w:szCs w:val="22"/>
              </w:rPr>
            </w:pPr>
          </w:p>
        </w:tc>
      </w:tr>
      <w:tr w:rsidR="007F6598" w:rsidRPr="00EE4EE5" w14:paraId="3955EFF7" w14:textId="77777777" w:rsidTr="00716180">
        <w:tc>
          <w:tcPr>
            <w:tcW w:w="2940" w:type="dxa"/>
            <w:vAlign w:val="center"/>
          </w:tcPr>
          <w:p w14:paraId="0C7AD2CF" w14:textId="77777777" w:rsidR="007F6598" w:rsidRPr="00D40495" w:rsidRDefault="007F6598" w:rsidP="00AD2F04">
            <w:pPr>
              <w:pStyle w:val="Style1"/>
              <w:numPr>
                <w:ilvl w:val="0"/>
                <w:numId w:val="0"/>
              </w:numPr>
              <w:spacing w:before="60" w:after="60"/>
            </w:pPr>
            <w:r w:rsidRPr="00D40495">
              <w:t xml:space="preserve">  </w:t>
            </w:r>
            <w:r w:rsidR="00AD2F04">
              <w:t>Humidifiers</w:t>
            </w:r>
          </w:p>
        </w:tc>
        <w:tc>
          <w:tcPr>
            <w:tcW w:w="1247" w:type="dxa"/>
          </w:tcPr>
          <w:p w14:paraId="5EF5F87C" w14:textId="77777777" w:rsidR="007F6598" w:rsidRPr="00D40495" w:rsidRDefault="007F6598">
            <w:r w:rsidRPr="00D40495">
              <w:t>23 60 00</w:t>
            </w:r>
          </w:p>
        </w:tc>
        <w:tc>
          <w:tcPr>
            <w:tcW w:w="830" w:type="dxa"/>
            <w:vAlign w:val="center"/>
          </w:tcPr>
          <w:p w14:paraId="1D4A8A1C" w14:textId="77777777" w:rsidR="007F6598" w:rsidRPr="00D40495" w:rsidRDefault="007F6598" w:rsidP="00BE5F88">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4FA11E93" w14:textId="4E6D61E5"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731ED566" w14:textId="30587DD6"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00EDAEC2" w14:textId="77777777" w:rsidR="007F6598" w:rsidRPr="00EE4EE5" w:rsidRDefault="007F6598" w:rsidP="009E0EE3">
            <w:pPr>
              <w:pStyle w:val="Norm"/>
              <w:tabs>
                <w:tab w:val="left" w:pos="72"/>
              </w:tabs>
              <w:spacing w:before="60" w:after="60"/>
              <w:ind w:left="0" w:right="-288" w:firstLine="0"/>
              <w:rPr>
                <w:szCs w:val="22"/>
              </w:rPr>
            </w:pPr>
          </w:p>
        </w:tc>
      </w:tr>
      <w:tr w:rsidR="007F6598" w:rsidRPr="00EE4EE5" w14:paraId="00100D6A" w14:textId="77777777" w:rsidTr="00716180">
        <w:tc>
          <w:tcPr>
            <w:tcW w:w="2940" w:type="dxa"/>
            <w:vAlign w:val="center"/>
          </w:tcPr>
          <w:p w14:paraId="30E3A602" w14:textId="77777777" w:rsidR="007F6598" w:rsidRPr="00D40495" w:rsidRDefault="007F6598" w:rsidP="00AD2F04">
            <w:pPr>
              <w:pStyle w:val="Style1"/>
              <w:numPr>
                <w:ilvl w:val="0"/>
                <w:numId w:val="0"/>
              </w:numPr>
              <w:spacing w:before="60" w:after="60"/>
            </w:pPr>
            <w:r w:rsidRPr="00D40495">
              <w:t xml:space="preserve">  </w:t>
            </w:r>
            <w:r w:rsidR="00AD2F04">
              <w:t>Glycol Makeup systems</w:t>
            </w:r>
          </w:p>
        </w:tc>
        <w:tc>
          <w:tcPr>
            <w:tcW w:w="1247" w:type="dxa"/>
          </w:tcPr>
          <w:p w14:paraId="28646069" w14:textId="77777777" w:rsidR="007F6598" w:rsidRPr="00D40495" w:rsidRDefault="007F6598">
            <w:r w:rsidRPr="00D40495">
              <w:t>23 60 00</w:t>
            </w:r>
          </w:p>
        </w:tc>
        <w:tc>
          <w:tcPr>
            <w:tcW w:w="830" w:type="dxa"/>
            <w:vAlign w:val="center"/>
          </w:tcPr>
          <w:p w14:paraId="2DD37323" w14:textId="77777777" w:rsidR="007F6598" w:rsidRPr="00D40495" w:rsidRDefault="007F6598" w:rsidP="00BE5F88">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23F4DB23" w14:textId="309E3ADF"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038783E4" w14:textId="1D18EFBF"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00DB81D2" w14:textId="77777777" w:rsidR="007F6598" w:rsidRPr="00EE4EE5" w:rsidRDefault="007F6598" w:rsidP="009E0EE3">
            <w:pPr>
              <w:pStyle w:val="Norm"/>
              <w:tabs>
                <w:tab w:val="left" w:pos="72"/>
              </w:tabs>
              <w:spacing w:before="60" w:after="60"/>
              <w:ind w:left="0" w:right="-288" w:firstLine="0"/>
              <w:rPr>
                <w:szCs w:val="22"/>
              </w:rPr>
            </w:pPr>
          </w:p>
        </w:tc>
      </w:tr>
      <w:tr w:rsidR="007F6598" w:rsidRPr="00EE4EE5" w14:paraId="5C821DA0" w14:textId="77777777" w:rsidTr="00716180">
        <w:tc>
          <w:tcPr>
            <w:tcW w:w="2940" w:type="dxa"/>
            <w:vAlign w:val="center"/>
          </w:tcPr>
          <w:p w14:paraId="02DF50DD" w14:textId="77777777" w:rsidR="007F6598" w:rsidRPr="00D40495" w:rsidRDefault="007F6598" w:rsidP="00AD2F04">
            <w:pPr>
              <w:pStyle w:val="Style1"/>
              <w:numPr>
                <w:ilvl w:val="0"/>
                <w:numId w:val="0"/>
              </w:numPr>
              <w:spacing w:before="60" w:after="60"/>
            </w:pPr>
            <w:r w:rsidRPr="00D40495">
              <w:t xml:space="preserve">  </w:t>
            </w:r>
            <w:r w:rsidR="00AD2F04">
              <w:t>Blow down Separators</w:t>
            </w:r>
          </w:p>
        </w:tc>
        <w:tc>
          <w:tcPr>
            <w:tcW w:w="1247" w:type="dxa"/>
          </w:tcPr>
          <w:p w14:paraId="4C2DD37C" w14:textId="77777777" w:rsidR="007F6598" w:rsidRPr="00D40495" w:rsidRDefault="007F6598">
            <w:r w:rsidRPr="00D40495">
              <w:t>23 60 00</w:t>
            </w:r>
          </w:p>
        </w:tc>
        <w:tc>
          <w:tcPr>
            <w:tcW w:w="830" w:type="dxa"/>
            <w:vAlign w:val="center"/>
          </w:tcPr>
          <w:p w14:paraId="15171B50" w14:textId="77777777" w:rsidR="007F6598" w:rsidRPr="00D40495" w:rsidRDefault="007F6598" w:rsidP="00BE5F88">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327F98CA" w14:textId="31B32F4C"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64155738" w14:textId="6ADBEEC7"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21BFF762" w14:textId="77777777" w:rsidR="007F6598" w:rsidRPr="00EE4EE5" w:rsidRDefault="007F6598" w:rsidP="009E0EE3">
            <w:pPr>
              <w:pStyle w:val="Norm"/>
              <w:tabs>
                <w:tab w:val="left" w:pos="72"/>
              </w:tabs>
              <w:spacing w:before="60" w:after="60"/>
              <w:ind w:left="0" w:right="-288" w:firstLine="0"/>
              <w:rPr>
                <w:szCs w:val="22"/>
              </w:rPr>
            </w:pPr>
          </w:p>
        </w:tc>
      </w:tr>
      <w:tr w:rsidR="007F6598" w:rsidRPr="00EE4EE5" w14:paraId="01CD2D67" w14:textId="77777777" w:rsidTr="00716180">
        <w:tc>
          <w:tcPr>
            <w:tcW w:w="2940" w:type="dxa"/>
            <w:vAlign w:val="center"/>
          </w:tcPr>
          <w:p w14:paraId="06B777B8" w14:textId="77777777" w:rsidR="007F6598" w:rsidRPr="00D40495" w:rsidRDefault="007F6598" w:rsidP="00AE5BC6">
            <w:pPr>
              <w:pStyle w:val="Style1"/>
              <w:numPr>
                <w:ilvl w:val="0"/>
                <w:numId w:val="0"/>
              </w:numPr>
              <w:spacing w:before="60" w:after="60"/>
            </w:pPr>
            <w:r w:rsidRPr="00D40495">
              <w:t xml:space="preserve">  </w:t>
            </w:r>
            <w:r w:rsidR="00AE5BC6">
              <w:t>Radiant Heating System</w:t>
            </w:r>
          </w:p>
        </w:tc>
        <w:tc>
          <w:tcPr>
            <w:tcW w:w="1247" w:type="dxa"/>
          </w:tcPr>
          <w:p w14:paraId="4778733C" w14:textId="77777777" w:rsidR="007F6598" w:rsidRPr="00D40495" w:rsidRDefault="007F6598">
            <w:r w:rsidRPr="00D40495">
              <w:t>23 60 00</w:t>
            </w:r>
          </w:p>
        </w:tc>
        <w:tc>
          <w:tcPr>
            <w:tcW w:w="830" w:type="dxa"/>
            <w:vAlign w:val="center"/>
          </w:tcPr>
          <w:p w14:paraId="72E990C5" w14:textId="77777777" w:rsidR="007F6598" w:rsidRPr="00D40495" w:rsidRDefault="007F6598" w:rsidP="00BE5F88">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0563DCD1" w14:textId="28B1AAC1"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631AEC28" w14:textId="77777777" w:rsidR="007F6598" w:rsidRPr="00D40495" w:rsidRDefault="007F6598" w:rsidP="00BE5F88">
            <w:pPr>
              <w:pStyle w:val="Norm"/>
              <w:tabs>
                <w:tab w:val="clear" w:pos="450"/>
                <w:tab w:val="clear" w:pos="990"/>
                <w:tab w:val="clear" w:pos="1440"/>
                <w:tab w:val="clear" w:pos="1980"/>
                <w:tab w:val="clear" w:pos="2520"/>
              </w:tabs>
              <w:spacing w:before="60" w:after="60"/>
              <w:ind w:left="0" w:firstLine="0"/>
            </w:pPr>
            <w:r w:rsidRPr="00D40495">
              <w:t>NR</w:t>
            </w:r>
          </w:p>
        </w:tc>
        <w:tc>
          <w:tcPr>
            <w:tcW w:w="3257" w:type="dxa"/>
            <w:shd w:val="clear" w:color="auto" w:fill="auto"/>
            <w:vAlign w:val="center"/>
          </w:tcPr>
          <w:p w14:paraId="1AE29725" w14:textId="77777777" w:rsidR="007F6598" w:rsidRPr="00EE4EE5" w:rsidRDefault="007F6598" w:rsidP="009E0EE3">
            <w:pPr>
              <w:pStyle w:val="Norm"/>
              <w:tabs>
                <w:tab w:val="left" w:pos="72"/>
              </w:tabs>
              <w:spacing w:before="60" w:after="60"/>
              <w:ind w:left="0" w:right="-288" w:firstLine="0"/>
              <w:rPr>
                <w:szCs w:val="22"/>
              </w:rPr>
            </w:pPr>
          </w:p>
        </w:tc>
      </w:tr>
      <w:tr w:rsidR="007F6598" w:rsidRPr="00EE4EE5" w14:paraId="1210B8FA" w14:textId="77777777" w:rsidTr="00716180">
        <w:tc>
          <w:tcPr>
            <w:tcW w:w="2940" w:type="dxa"/>
            <w:vAlign w:val="center"/>
          </w:tcPr>
          <w:p w14:paraId="37537C6B" w14:textId="77777777" w:rsidR="007F6598" w:rsidRPr="00D40495" w:rsidRDefault="007F6598" w:rsidP="00C83E4F">
            <w:pPr>
              <w:pStyle w:val="Style1"/>
              <w:numPr>
                <w:ilvl w:val="0"/>
                <w:numId w:val="0"/>
              </w:numPr>
              <w:spacing w:before="60" w:after="60"/>
            </w:pPr>
            <w:r w:rsidRPr="00D40495">
              <w:t>Air Distribution</w:t>
            </w:r>
          </w:p>
        </w:tc>
        <w:tc>
          <w:tcPr>
            <w:tcW w:w="1247" w:type="dxa"/>
            <w:vAlign w:val="center"/>
          </w:tcPr>
          <w:p w14:paraId="18D8F0F7" w14:textId="77777777" w:rsidR="007F6598" w:rsidRPr="00D40495" w:rsidRDefault="007F6598" w:rsidP="00BE5F88">
            <w:r w:rsidRPr="00D40495">
              <w:t>23 70 00</w:t>
            </w:r>
          </w:p>
        </w:tc>
        <w:tc>
          <w:tcPr>
            <w:tcW w:w="830" w:type="dxa"/>
            <w:vAlign w:val="center"/>
          </w:tcPr>
          <w:p w14:paraId="55A0E0E9" w14:textId="77777777" w:rsidR="007F6598" w:rsidRPr="00D40495" w:rsidRDefault="007F6598" w:rsidP="00BE5F88">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17E138CB" w14:textId="1B8647E6" w:rsidR="007F6598" w:rsidRPr="00D40495" w:rsidRDefault="00954A95" w:rsidP="00BE5F88">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364C77AC" w14:textId="33803670" w:rsidR="007F6598" w:rsidRPr="00D40495" w:rsidRDefault="00716180" w:rsidP="00BE5F88">
            <w:pPr>
              <w:pStyle w:val="Norm"/>
              <w:tabs>
                <w:tab w:val="clear" w:pos="450"/>
                <w:tab w:val="clear" w:pos="990"/>
                <w:tab w:val="clear" w:pos="1440"/>
                <w:tab w:val="clear" w:pos="1980"/>
                <w:tab w:val="clear" w:pos="2520"/>
              </w:tabs>
              <w:spacing w:before="60" w:after="60"/>
              <w:ind w:left="0" w:firstLine="0"/>
            </w:pPr>
            <w:r>
              <w:t>Note 1</w:t>
            </w:r>
          </w:p>
        </w:tc>
        <w:tc>
          <w:tcPr>
            <w:tcW w:w="3257" w:type="dxa"/>
            <w:shd w:val="clear" w:color="auto" w:fill="auto"/>
            <w:vAlign w:val="center"/>
          </w:tcPr>
          <w:p w14:paraId="2E97D69B" w14:textId="0AF57F7E" w:rsidR="007F6598" w:rsidRPr="00EE4EE5" w:rsidRDefault="00716180" w:rsidP="002C72DB">
            <w:pPr>
              <w:pStyle w:val="Norm"/>
              <w:tabs>
                <w:tab w:val="left" w:pos="72"/>
              </w:tabs>
              <w:spacing w:before="60" w:after="60"/>
              <w:ind w:right="-288"/>
              <w:rPr>
                <w:szCs w:val="22"/>
              </w:rPr>
            </w:pPr>
            <w:r>
              <w:rPr>
                <w:szCs w:val="22"/>
              </w:rPr>
              <w:t>Note 1: Not Required except as noted otherwise below</w:t>
            </w:r>
          </w:p>
        </w:tc>
      </w:tr>
      <w:tr w:rsidR="009143BE" w:rsidRPr="00EE4EE5" w14:paraId="18DE9841" w14:textId="77777777" w:rsidTr="00716180">
        <w:tc>
          <w:tcPr>
            <w:tcW w:w="2940" w:type="dxa"/>
            <w:vAlign w:val="center"/>
          </w:tcPr>
          <w:p w14:paraId="2694F8EF" w14:textId="77777777" w:rsidR="009143BE" w:rsidRPr="00D40495" w:rsidRDefault="009143BE" w:rsidP="00246596">
            <w:r>
              <w:t xml:space="preserve"> Dampers</w:t>
            </w:r>
          </w:p>
        </w:tc>
        <w:tc>
          <w:tcPr>
            <w:tcW w:w="1247" w:type="dxa"/>
            <w:vAlign w:val="center"/>
          </w:tcPr>
          <w:p w14:paraId="3C1E9F73" w14:textId="77777777" w:rsidR="009143BE" w:rsidRPr="00D40495" w:rsidRDefault="009143BE" w:rsidP="009143BE">
            <w:r w:rsidRPr="00D40495">
              <w:t>23 70 00</w:t>
            </w:r>
          </w:p>
        </w:tc>
        <w:tc>
          <w:tcPr>
            <w:tcW w:w="830" w:type="dxa"/>
            <w:vAlign w:val="center"/>
          </w:tcPr>
          <w:p w14:paraId="7DD7C236" w14:textId="77777777" w:rsidR="009143BE" w:rsidRPr="00D40495" w:rsidRDefault="009143BE" w:rsidP="009143BE">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59427DBD" w14:textId="37289783" w:rsidR="009143BE" w:rsidRPr="00D40495" w:rsidRDefault="00954A95" w:rsidP="009143BE">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66DE99B1" w14:textId="38C49D47" w:rsidR="009143BE" w:rsidRPr="00D40495" w:rsidRDefault="00954A95" w:rsidP="009143BE">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04BB19EF" w14:textId="77777777" w:rsidR="009143BE" w:rsidRPr="00EE4EE5" w:rsidRDefault="009143BE" w:rsidP="009E0EE3">
            <w:pPr>
              <w:pStyle w:val="Norm"/>
              <w:tabs>
                <w:tab w:val="left" w:pos="72"/>
              </w:tabs>
              <w:spacing w:before="60" w:after="60"/>
              <w:ind w:left="0" w:right="-288" w:firstLine="0"/>
              <w:rPr>
                <w:szCs w:val="22"/>
              </w:rPr>
            </w:pPr>
          </w:p>
        </w:tc>
      </w:tr>
      <w:tr w:rsidR="009143BE" w:rsidRPr="00EE4EE5" w14:paraId="79988718" w14:textId="77777777" w:rsidTr="00716180">
        <w:tc>
          <w:tcPr>
            <w:tcW w:w="2940" w:type="dxa"/>
            <w:vAlign w:val="center"/>
          </w:tcPr>
          <w:p w14:paraId="2E83B275" w14:textId="77777777" w:rsidR="009143BE" w:rsidRPr="00D40495" w:rsidRDefault="009143BE" w:rsidP="009143BE">
            <w:r>
              <w:t xml:space="preserve"> Fans</w:t>
            </w:r>
          </w:p>
        </w:tc>
        <w:tc>
          <w:tcPr>
            <w:tcW w:w="1247" w:type="dxa"/>
            <w:vAlign w:val="center"/>
          </w:tcPr>
          <w:p w14:paraId="0D61F8DD" w14:textId="77777777" w:rsidR="009143BE" w:rsidRPr="00D40495" w:rsidRDefault="009143BE" w:rsidP="009143BE">
            <w:r w:rsidRPr="00D40495">
              <w:t>23 70 00</w:t>
            </w:r>
          </w:p>
        </w:tc>
        <w:tc>
          <w:tcPr>
            <w:tcW w:w="830" w:type="dxa"/>
            <w:vAlign w:val="center"/>
          </w:tcPr>
          <w:p w14:paraId="0294FF45" w14:textId="77777777" w:rsidR="009143BE" w:rsidRPr="00D40495" w:rsidRDefault="009143BE" w:rsidP="009143BE">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2911AA66" w14:textId="4CE2A241" w:rsidR="009143BE" w:rsidRPr="00D40495" w:rsidRDefault="00954A95" w:rsidP="009143BE">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25C2C49B" w14:textId="5CD4C374" w:rsidR="009143BE" w:rsidRPr="00D40495" w:rsidRDefault="00954A95" w:rsidP="009143BE">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3BFD259B" w14:textId="77777777" w:rsidR="009143BE" w:rsidRPr="00EE4EE5" w:rsidRDefault="009143BE" w:rsidP="009E0EE3">
            <w:pPr>
              <w:pStyle w:val="Norm"/>
              <w:tabs>
                <w:tab w:val="left" w:pos="72"/>
              </w:tabs>
              <w:spacing w:before="60" w:after="60"/>
              <w:ind w:left="0" w:right="-288" w:firstLine="0"/>
              <w:rPr>
                <w:szCs w:val="22"/>
              </w:rPr>
            </w:pPr>
          </w:p>
        </w:tc>
      </w:tr>
      <w:tr w:rsidR="009143BE" w:rsidRPr="00EE4EE5" w14:paraId="33C23AE5" w14:textId="77777777" w:rsidTr="00716180">
        <w:tc>
          <w:tcPr>
            <w:tcW w:w="2940" w:type="dxa"/>
            <w:vAlign w:val="center"/>
          </w:tcPr>
          <w:p w14:paraId="6B83911D" w14:textId="77777777" w:rsidR="009143BE" w:rsidRPr="00D40495" w:rsidRDefault="009143BE" w:rsidP="009143BE">
            <w:r>
              <w:t xml:space="preserve"> Gauges</w:t>
            </w:r>
          </w:p>
        </w:tc>
        <w:tc>
          <w:tcPr>
            <w:tcW w:w="1247" w:type="dxa"/>
            <w:vAlign w:val="center"/>
          </w:tcPr>
          <w:p w14:paraId="3162E6DE" w14:textId="77777777" w:rsidR="009143BE" w:rsidRPr="00D40495" w:rsidRDefault="009143BE" w:rsidP="009143BE">
            <w:r w:rsidRPr="00D40495">
              <w:t>23 70 00</w:t>
            </w:r>
          </w:p>
        </w:tc>
        <w:tc>
          <w:tcPr>
            <w:tcW w:w="830" w:type="dxa"/>
            <w:vAlign w:val="center"/>
          </w:tcPr>
          <w:p w14:paraId="3A3FAAB1" w14:textId="77777777" w:rsidR="009143BE" w:rsidRPr="00D40495" w:rsidRDefault="009143BE" w:rsidP="009143BE">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37840C30" w14:textId="696C30E4" w:rsidR="009143BE" w:rsidRPr="00D40495" w:rsidRDefault="00954A95" w:rsidP="009143BE">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5FD456A4" w14:textId="6FC68128" w:rsidR="009143BE" w:rsidRPr="00D40495" w:rsidRDefault="00954A95" w:rsidP="009143BE">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700CBD2C" w14:textId="77777777" w:rsidR="009143BE" w:rsidRPr="00EE4EE5" w:rsidRDefault="009143BE" w:rsidP="009E0EE3">
            <w:pPr>
              <w:pStyle w:val="Norm"/>
              <w:tabs>
                <w:tab w:val="left" w:pos="72"/>
              </w:tabs>
              <w:spacing w:before="60" w:after="60"/>
              <w:ind w:left="0" w:right="-288" w:firstLine="0"/>
              <w:rPr>
                <w:szCs w:val="22"/>
              </w:rPr>
            </w:pPr>
          </w:p>
        </w:tc>
      </w:tr>
      <w:tr w:rsidR="009143BE" w:rsidRPr="00EE4EE5" w14:paraId="2CED58F5" w14:textId="77777777" w:rsidTr="00716180">
        <w:tc>
          <w:tcPr>
            <w:tcW w:w="2940" w:type="dxa"/>
            <w:vAlign w:val="center"/>
          </w:tcPr>
          <w:p w14:paraId="3D5A2B0C" w14:textId="77777777" w:rsidR="009143BE" w:rsidRPr="00D40495" w:rsidRDefault="009143BE" w:rsidP="009143BE">
            <w:r>
              <w:t xml:space="preserve"> Fluid Measurement Device</w:t>
            </w:r>
          </w:p>
        </w:tc>
        <w:tc>
          <w:tcPr>
            <w:tcW w:w="1247" w:type="dxa"/>
            <w:vAlign w:val="center"/>
          </w:tcPr>
          <w:p w14:paraId="47324C9E" w14:textId="77777777" w:rsidR="009143BE" w:rsidRPr="00D40495" w:rsidRDefault="009143BE" w:rsidP="009143BE">
            <w:r w:rsidRPr="00D40495">
              <w:t>23 70 00</w:t>
            </w:r>
          </w:p>
        </w:tc>
        <w:tc>
          <w:tcPr>
            <w:tcW w:w="830" w:type="dxa"/>
            <w:vAlign w:val="center"/>
          </w:tcPr>
          <w:p w14:paraId="6FB21A65" w14:textId="77777777" w:rsidR="009143BE" w:rsidRPr="00D40495" w:rsidRDefault="009143BE" w:rsidP="009143BE">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1EAB7C18" w14:textId="4DA87D69" w:rsidR="009143BE" w:rsidRPr="00D40495" w:rsidRDefault="00954A95" w:rsidP="009143BE">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33C471AC" w14:textId="5542A454" w:rsidR="009143BE" w:rsidRPr="00D40495" w:rsidRDefault="00954A95" w:rsidP="009143BE">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12499BDE" w14:textId="77777777" w:rsidR="009143BE" w:rsidRPr="00EE4EE5" w:rsidRDefault="009143BE" w:rsidP="009E0EE3">
            <w:pPr>
              <w:pStyle w:val="Norm"/>
              <w:tabs>
                <w:tab w:val="left" w:pos="72"/>
              </w:tabs>
              <w:spacing w:before="60" w:after="60"/>
              <w:ind w:left="0" w:right="-288" w:firstLine="0"/>
              <w:rPr>
                <w:szCs w:val="22"/>
              </w:rPr>
            </w:pPr>
          </w:p>
        </w:tc>
      </w:tr>
      <w:tr w:rsidR="009143BE" w:rsidRPr="00EE4EE5" w14:paraId="41854736" w14:textId="77777777" w:rsidTr="00716180">
        <w:tc>
          <w:tcPr>
            <w:tcW w:w="2940" w:type="dxa"/>
            <w:vAlign w:val="center"/>
          </w:tcPr>
          <w:p w14:paraId="287A8985" w14:textId="77777777" w:rsidR="009143BE" w:rsidRPr="00D40495" w:rsidRDefault="009143BE" w:rsidP="00246596">
            <w:r w:rsidRPr="00D40495">
              <w:t>High Induction Lab Exhaust Fans</w:t>
            </w:r>
          </w:p>
        </w:tc>
        <w:tc>
          <w:tcPr>
            <w:tcW w:w="1247" w:type="dxa"/>
            <w:vAlign w:val="center"/>
          </w:tcPr>
          <w:p w14:paraId="7FFA76F9" w14:textId="77777777" w:rsidR="009143BE" w:rsidRPr="00D40495" w:rsidRDefault="009143BE" w:rsidP="00246596">
            <w:r w:rsidRPr="00D40495">
              <w:t>23 70 10</w:t>
            </w:r>
          </w:p>
        </w:tc>
        <w:tc>
          <w:tcPr>
            <w:tcW w:w="830" w:type="dxa"/>
            <w:vAlign w:val="center"/>
          </w:tcPr>
          <w:p w14:paraId="46B32F7C" w14:textId="3A398A6A" w:rsidR="009143BE" w:rsidRPr="00D40495" w:rsidRDefault="00954A95" w:rsidP="00883A97">
            <w:pPr>
              <w:pStyle w:val="Norm"/>
              <w:tabs>
                <w:tab w:val="clear" w:pos="450"/>
                <w:tab w:val="clear" w:pos="990"/>
                <w:tab w:val="clear" w:pos="1440"/>
                <w:tab w:val="clear" w:pos="1980"/>
                <w:tab w:val="clear" w:pos="2520"/>
              </w:tabs>
              <w:spacing w:before="60" w:after="60"/>
              <w:ind w:left="0" w:firstLine="0"/>
            </w:pPr>
            <w:r>
              <w:t>Req</w:t>
            </w:r>
          </w:p>
        </w:tc>
        <w:tc>
          <w:tcPr>
            <w:tcW w:w="683" w:type="dxa"/>
            <w:vAlign w:val="center"/>
          </w:tcPr>
          <w:p w14:paraId="633179CB" w14:textId="5CFB369C" w:rsidR="009143BE" w:rsidRPr="00D40495" w:rsidRDefault="00954A95" w:rsidP="00883A97">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7C1A411A" w14:textId="1E22BBAC" w:rsidR="009143BE" w:rsidRPr="00D40495" w:rsidRDefault="00954A95" w:rsidP="00883A97">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164072EA" w14:textId="77777777" w:rsidR="009143BE" w:rsidRPr="00EE4EE5" w:rsidRDefault="009143BE" w:rsidP="009E0EE3">
            <w:pPr>
              <w:pStyle w:val="Norm"/>
              <w:tabs>
                <w:tab w:val="left" w:pos="72"/>
              </w:tabs>
              <w:spacing w:before="60" w:after="60"/>
              <w:ind w:left="0" w:right="-288" w:firstLine="0"/>
              <w:rPr>
                <w:szCs w:val="22"/>
              </w:rPr>
            </w:pPr>
          </w:p>
        </w:tc>
      </w:tr>
      <w:tr w:rsidR="009143BE" w:rsidRPr="00EE4EE5" w14:paraId="2F6A2A34" w14:textId="77777777" w:rsidTr="00716180">
        <w:tc>
          <w:tcPr>
            <w:tcW w:w="2940" w:type="dxa"/>
            <w:vAlign w:val="center"/>
          </w:tcPr>
          <w:p w14:paraId="3109B20B" w14:textId="77777777" w:rsidR="009143BE" w:rsidRPr="00D40495" w:rsidRDefault="009143BE" w:rsidP="00246596">
            <w:r w:rsidRPr="00D40495">
              <w:t>Automatic Temperature Controls</w:t>
            </w:r>
          </w:p>
        </w:tc>
        <w:tc>
          <w:tcPr>
            <w:tcW w:w="1247" w:type="dxa"/>
            <w:vAlign w:val="center"/>
          </w:tcPr>
          <w:p w14:paraId="5C001827" w14:textId="77777777" w:rsidR="009143BE" w:rsidRPr="00D40495" w:rsidRDefault="009143BE" w:rsidP="00246596">
            <w:r w:rsidRPr="00D40495">
              <w:t>23 80 00</w:t>
            </w:r>
          </w:p>
        </w:tc>
        <w:tc>
          <w:tcPr>
            <w:tcW w:w="830" w:type="dxa"/>
            <w:vAlign w:val="center"/>
          </w:tcPr>
          <w:p w14:paraId="0AAB66F0" w14:textId="77777777" w:rsidR="009143BE" w:rsidRPr="00D40495" w:rsidRDefault="009143BE" w:rsidP="002A57C1">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6C98C5B3" w14:textId="031618C8" w:rsidR="009143BE"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3BE54CED" w14:textId="7250C7DA" w:rsidR="009143BE"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66C50553" w14:textId="77777777" w:rsidR="009143BE" w:rsidRPr="00EE4EE5" w:rsidRDefault="009143BE" w:rsidP="009E0EE3">
            <w:pPr>
              <w:pStyle w:val="Norm"/>
              <w:tabs>
                <w:tab w:val="left" w:pos="72"/>
              </w:tabs>
              <w:spacing w:before="60" w:after="60"/>
              <w:ind w:left="0" w:right="-288" w:firstLine="0"/>
              <w:rPr>
                <w:szCs w:val="22"/>
              </w:rPr>
            </w:pPr>
          </w:p>
        </w:tc>
      </w:tr>
      <w:tr w:rsidR="009143BE" w:rsidRPr="00EE4EE5" w14:paraId="1FFC7FAC" w14:textId="77777777" w:rsidTr="00B56EC0">
        <w:trPr>
          <w:trHeight w:val="47"/>
        </w:trPr>
        <w:tc>
          <w:tcPr>
            <w:tcW w:w="2940" w:type="dxa"/>
            <w:vAlign w:val="center"/>
          </w:tcPr>
          <w:p w14:paraId="16E1D9B2" w14:textId="77777777" w:rsidR="009143BE" w:rsidRPr="00D40495" w:rsidRDefault="009143BE" w:rsidP="00246596">
            <w:r w:rsidRPr="00D40495">
              <w:t>Variable Volume Pressurization Controls</w:t>
            </w:r>
          </w:p>
        </w:tc>
        <w:tc>
          <w:tcPr>
            <w:tcW w:w="1247" w:type="dxa"/>
            <w:vAlign w:val="center"/>
          </w:tcPr>
          <w:p w14:paraId="71693C1B" w14:textId="77777777" w:rsidR="009143BE" w:rsidRPr="00D40495" w:rsidRDefault="009143BE" w:rsidP="00246596">
            <w:r w:rsidRPr="00D40495">
              <w:t>23 80 10</w:t>
            </w:r>
          </w:p>
        </w:tc>
        <w:tc>
          <w:tcPr>
            <w:tcW w:w="830" w:type="dxa"/>
            <w:vAlign w:val="center"/>
          </w:tcPr>
          <w:p w14:paraId="6D33CBB8" w14:textId="77777777" w:rsidR="009143BE" w:rsidRPr="00D40495" w:rsidRDefault="009143BE" w:rsidP="002A57C1">
            <w:pPr>
              <w:pStyle w:val="Norm"/>
              <w:tabs>
                <w:tab w:val="clear" w:pos="450"/>
                <w:tab w:val="clear" w:pos="990"/>
                <w:tab w:val="clear" w:pos="1440"/>
                <w:tab w:val="clear" w:pos="1980"/>
                <w:tab w:val="clear" w:pos="2520"/>
              </w:tabs>
              <w:spacing w:before="60" w:after="60"/>
              <w:ind w:left="0" w:firstLine="0"/>
            </w:pPr>
            <w:r w:rsidRPr="00D40495">
              <w:t>NR</w:t>
            </w:r>
          </w:p>
        </w:tc>
        <w:tc>
          <w:tcPr>
            <w:tcW w:w="683" w:type="dxa"/>
            <w:vAlign w:val="center"/>
          </w:tcPr>
          <w:p w14:paraId="771B520B" w14:textId="1DFF3B4C" w:rsidR="009143BE"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847" w:type="dxa"/>
            <w:vAlign w:val="center"/>
          </w:tcPr>
          <w:p w14:paraId="6E27681B" w14:textId="09DDCCC2" w:rsidR="009143BE" w:rsidRPr="00D40495" w:rsidRDefault="00954A95" w:rsidP="002A57C1">
            <w:pPr>
              <w:pStyle w:val="Norm"/>
              <w:tabs>
                <w:tab w:val="clear" w:pos="450"/>
                <w:tab w:val="clear" w:pos="990"/>
                <w:tab w:val="clear" w:pos="1440"/>
                <w:tab w:val="clear" w:pos="1980"/>
                <w:tab w:val="clear" w:pos="2520"/>
              </w:tabs>
              <w:spacing w:before="60" w:after="60"/>
              <w:ind w:left="0" w:firstLine="0"/>
            </w:pPr>
            <w:r>
              <w:t>Req</w:t>
            </w:r>
          </w:p>
        </w:tc>
        <w:tc>
          <w:tcPr>
            <w:tcW w:w="3257" w:type="dxa"/>
            <w:shd w:val="clear" w:color="auto" w:fill="auto"/>
            <w:vAlign w:val="center"/>
          </w:tcPr>
          <w:p w14:paraId="78D1B43D" w14:textId="77777777" w:rsidR="009143BE" w:rsidRPr="00EE4EE5" w:rsidRDefault="009143BE" w:rsidP="009E0EE3">
            <w:pPr>
              <w:pStyle w:val="Norm"/>
              <w:tabs>
                <w:tab w:val="left" w:pos="72"/>
              </w:tabs>
              <w:spacing w:before="60" w:after="60"/>
              <w:ind w:left="0" w:right="-288" w:firstLine="0"/>
              <w:rPr>
                <w:szCs w:val="22"/>
              </w:rPr>
            </w:pPr>
          </w:p>
        </w:tc>
      </w:tr>
      <w:tr w:rsidR="00767288" w:rsidRPr="00EE4EE5" w14:paraId="64C92F33" w14:textId="77777777" w:rsidTr="00716180">
        <w:tc>
          <w:tcPr>
            <w:tcW w:w="2940" w:type="dxa"/>
            <w:vAlign w:val="center"/>
          </w:tcPr>
          <w:p w14:paraId="34BAB889" w14:textId="273F748D" w:rsidR="00767288" w:rsidRPr="00D40495" w:rsidRDefault="00767288" w:rsidP="00767288">
            <w:pPr>
              <w:pStyle w:val="Style1"/>
              <w:numPr>
                <w:ilvl w:val="0"/>
                <w:numId w:val="0"/>
              </w:numPr>
              <w:spacing w:before="60" w:after="60"/>
            </w:pPr>
            <w:r w:rsidRPr="00DF0074">
              <w:t>Integrated</w:t>
            </w:r>
            <w:r w:rsidR="00DB3A9A">
              <w:t xml:space="preserve"> Systems</w:t>
            </w:r>
            <w:r w:rsidRPr="00DF0074">
              <w:t xml:space="preserve"> Testing</w:t>
            </w:r>
          </w:p>
        </w:tc>
        <w:tc>
          <w:tcPr>
            <w:tcW w:w="1247" w:type="dxa"/>
            <w:vAlign w:val="center"/>
          </w:tcPr>
          <w:p w14:paraId="7A462B72" w14:textId="77777777" w:rsidR="00767288" w:rsidRDefault="00767288" w:rsidP="00767288">
            <w:pPr>
              <w:pStyle w:val="Norm"/>
              <w:tabs>
                <w:tab w:val="clear" w:pos="450"/>
                <w:tab w:val="clear" w:pos="990"/>
                <w:tab w:val="clear" w:pos="1440"/>
                <w:tab w:val="clear" w:pos="1980"/>
                <w:tab w:val="clear" w:pos="2520"/>
              </w:tabs>
              <w:spacing w:before="60" w:after="60"/>
              <w:ind w:left="0" w:firstLine="0"/>
            </w:pPr>
          </w:p>
        </w:tc>
        <w:tc>
          <w:tcPr>
            <w:tcW w:w="830" w:type="dxa"/>
            <w:vAlign w:val="center"/>
          </w:tcPr>
          <w:p w14:paraId="70FD9FC9" w14:textId="77777777" w:rsidR="00767288" w:rsidRPr="00677165" w:rsidRDefault="00767288" w:rsidP="00767288">
            <w:pPr>
              <w:pStyle w:val="Norm"/>
              <w:tabs>
                <w:tab w:val="clear" w:pos="450"/>
                <w:tab w:val="clear" w:pos="990"/>
                <w:tab w:val="clear" w:pos="1440"/>
                <w:tab w:val="clear" w:pos="1980"/>
                <w:tab w:val="clear" w:pos="2520"/>
              </w:tabs>
              <w:spacing w:before="60" w:after="60"/>
              <w:ind w:left="0" w:firstLine="0"/>
              <w:rPr>
                <w:szCs w:val="22"/>
              </w:rPr>
            </w:pPr>
          </w:p>
        </w:tc>
        <w:tc>
          <w:tcPr>
            <w:tcW w:w="683" w:type="dxa"/>
            <w:vAlign w:val="center"/>
          </w:tcPr>
          <w:p w14:paraId="4CE7C719" w14:textId="77777777" w:rsidR="00767288" w:rsidRPr="00677165" w:rsidRDefault="00767288" w:rsidP="00767288">
            <w:pPr>
              <w:pStyle w:val="Norm"/>
              <w:tabs>
                <w:tab w:val="clear" w:pos="450"/>
                <w:tab w:val="clear" w:pos="990"/>
                <w:tab w:val="clear" w:pos="1440"/>
                <w:tab w:val="clear" w:pos="1980"/>
                <w:tab w:val="clear" w:pos="2520"/>
              </w:tabs>
              <w:spacing w:before="60" w:after="60"/>
              <w:ind w:left="0" w:firstLine="0"/>
              <w:rPr>
                <w:szCs w:val="22"/>
              </w:rPr>
            </w:pPr>
          </w:p>
        </w:tc>
        <w:tc>
          <w:tcPr>
            <w:tcW w:w="847" w:type="dxa"/>
            <w:vAlign w:val="center"/>
          </w:tcPr>
          <w:p w14:paraId="72CDE544" w14:textId="7EAEDB89" w:rsidR="00767288" w:rsidRPr="00677165" w:rsidRDefault="00767288" w:rsidP="00767288">
            <w:pPr>
              <w:pStyle w:val="Norm"/>
              <w:tabs>
                <w:tab w:val="clear" w:pos="450"/>
                <w:tab w:val="clear" w:pos="990"/>
                <w:tab w:val="clear" w:pos="1440"/>
                <w:tab w:val="clear" w:pos="1980"/>
                <w:tab w:val="clear" w:pos="2520"/>
              </w:tabs>
              <w:spacing w:before="60" w:after="60"/>
              <w:ind w:left="0" w:firstLine="0"/>
              <w:rPr>
                <w:szCs w:val="22"/>
              </w:rPr>
            </w:pPr>
            <w:r w:rsidRPr="00DF0074">
              <w:t>Req</w:t>
            </w:r>
          </w:p>
        </w:tc>
        <w:tc>
          <w:tcPr>
            <w:tcW w:w="3257" w:type="dxa"/>
            <w:shd w:val="clear" w:color="auto" w:fill="auto"/>
            <w:vAlign w:val="center"/>
          </w:tcPr>
          <w:p w14:paraId="5FE16414" w14:textId="77777777" w:rsidR="00767288" w:rsidRPr="00EE4EE5" w:rsidRDefault="00767288" w:rsidP="00767288">
            <w:pPr>
              <w:pStyle w:val="Norm"/>
              <w:tabs>
                <w:tab w:val="left" w:pos="72"/>
              </w:tabs>
              <w:spacing w:before="60" w:after="60"/>
              <w:ind w:left="0" w:right="-288" w:firstLine="0"/>
              <w:rPr>
                <w:szCs w:val="22"/>
              </w:rPr>
            </w:pPr>
          </w:p>
        </w:tc>
      </w:tr>
    </w:tbl>
    <w:p w14:paraId="3FD1CF3A" w14:textId="77777777" w:rsidR="000F6B3E" w:rsidRDefault="000F6B3E" w:rsidP="00DA7C98">
      <w:pPr>
        <w:pStyle w:val="PR2"/>
        <w:widowControl w:val="0"/>
        <w:numPr>
          <w:ilvl w:val="0"/>
          <w:numId w:val="0"/>
        </w:numPr>
        <w:tabs>
          <w:tab w:val="clear" w:pos="1440"/>
          <w:tab w:val="left" w:pos="1746"/>
          <w:tab w:val="left" w:pos="2070"/>
        </w:tabs>
        <w:suppressAutoHyphens/>
        <w:ind w:left="1440" w:hanging="576"/>
        <w:jc w:val="left"/>
        <w:outlineLvl w:val="3"/>
        <w:rPr>
          <w:szCs w:val="22"/>
        </w:rPr>
      </w:pPr>
    </w:p>
    <w:p w14:paraId="168AD3E1" w14:textId="00BB3DE6" w:rsidR="000F6B3E" w:rsidRPr="0008494F" w:rsidRDefault="00313A9F" w:rsidP="000F6B3E">
      <w:pPr>
        <w:pStyle w:val="ART"/>
      </w:pPr>
      <w:r>
        <w:lastRenderedPageBreak/>
        <w:t>S</w:t>
      </w:r>
      <w:r w:rsidR="000F6B3E">
        <w:t>CHEDULE</w:t>
      </w:r>
    </w:p>
    <w:p w14:paraId="0ECDFF70" w14:textId="5B0E672D" w:rsidR="00282EF4" w:rsidRDefault="006E6881" w:rsidP="00F27BF4">
      <w:pPr>
        <w:pStyle w:val="PR1"/>
        <w:suppressAutoHyphens/>
        <w:spacing w:before="240"/>
        <w:ind w:left="864" w:hanging="576"/>
      </w:pPr>
      <w:r>
        <w:t>Refer to Specification Section 01 91 00, 3.4</w:t>
      </w:r>
      <w:r w:rsidR="00782490">
        <w:t xml:space="preserve"> for duration of functional testing for HVAC systems.</w:t>
      </w:r>
    </w:p>
    <w:p w14:paraId="06FA6354" w14:textId="4EC1371A" w:rsidR="00616BE6" w:rsidRDefault="00616BE6" w:rsidP="000F6B3E">
      <w:pPr>
        <w:pStyle w:val="PR2"/>
        <w:widowControl w:val="0"/>
        <w:numPr>
          <w:ilvl w:val="0"/>
          <w:numId w:val="0"/>
        </w:numPr>
        <w:tabs>
          <w:tab w:val="clear" w:pos="1440"/>
          <w:tab w:val="left" w:pos="1746"/>
          <w:tab w:val="left" w:pos="2070"/>
        </w:tabs>
        <w:suppressAutoHyphens/>
        <w:jc w:val="left"/>
        <w:outlineLvl w:val="3"/>
        <w:rPr>
          <w:szCs w:val="22"/>
        </w:rPr>
      </w:pPr>
    </w:p>
    <w:p w14:paraId="46F1FACE" w14:textId="0728B0C3" w:rsidR="004408C2" w:rsidRPr="002C72DB" w:rsidRDefault="00892DE8" w:rsidP="002C72DB">
      <w:pPr>
        <w:pStyle w:val="EOS"/>
      </w:pPr>
      <w:r>
        <w:t>END OF SECTION</w:t>
      </w:r>
    </w:p>
    <w:sectPr w:rsidR="004408C2" w:rsidRPr="002C72DB" w:rsidSect="00372F47">
      <w:headerReference w:type="even" r:id="rId10"/>
      <w:headerReference w:type="default" r:id="rId11"/>
      <w:footerReference w:type="even" r:id="rId12"/>
      <w:footerReference w:type="default" r:id="rId13"/>
      <w:headerReference w:type="first" r:id="rId14"/>
      <w:footerReference w:type="first" r:id="rId15"/>
      <w:pgSz w:w="12240" w:h="15840" w:code="1"/>
      <w:pgMar w:top="1080" w:right="1440" w:bottom="1080" w:left="1440"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rren Draper" w:date="2018-05-31T14:32:00Z" w:initials="DD">
    <w:p w14:paraId="111FC728" w14:textId="4F9DE924" w:rsidR="00153CE4" w:rsidRDefault="00153CE4">
      <w:pPr>
        <w:pStyle w:val="CommentText"/>
      </w:pPr>
      <w:r>
        <w:rPr>
          <w:rStyle w:val="CommentReference"/>
        </w:rPr>
        <w:annotationRef/>
      </w:r>
      <w:r>
        <w:rPr>
          <w:rFonts w:eastAsia="Times New Roman"/>
        </w:rPr>
        <w:t xml:space="preserve">Specifier Note: </w:t>
      </w:r>
      <w:r w:rsidRPr="00F47A3F">
        <w:rPr>
          <w:rFonts w:eastAsia="Times New Roman"/>
        </w:rPr>
        <w:t>edit to match project specific Section names</w:t>
      </w:r>
      <w:r>
        <w:t xml:space="preserve">. </w:t>
      </w:r>
    </w:p>
  </w:comment>
  <w:comment w:id="3" w:author="Darren Draper" w:date="2018-05-31T14:35:00Z" w:initials="DD">
    <w:p w14:paraId="76E257FE" w14:textId="77777777" w:rsidR="003200E8" w:rsidRPr="003200E8" w:rsidRDefault="003200E8" w:rsidP="003200E8">
      <w:pPr>
        <w:pStyle w:val="PR1"/>
        <w:numPr>
          <w:ilvl w:val="0"/>
          <w:numId w:val="0"/>
        </w:numPr>
        <w:ind w:left="864"/>
      </w:pPr>
      <w:r>
        <w:rPr>
          <w:rStyle w:val="CommentReference"/>
        </w:rPr>
        <w:annotationRef/>
      </w:r>
      <w:r w:rsidRPr="003200E8">
        <w:t xml:space="preserve">Specifier Notes: </w:t>
      </w:r>
    </w:p>
    <w:p w14:paraId="6456AF38" w14:textId="77777777" w:rsidR="003200E8" w:rsidRPr="003200E8" w:rsidRDefault="003200E8" w:rsidP="003200E8">
      <w:pPr>
        <w:pStyle w:val="PR1"/>
        <w:numPr>
          <w:ilvl w:val="0"/>
          <w:numId w:val="0"/>
        </w:numPr>
        <w:ind w:left="864"/>
      </w:pPr>
      <w:r w:rsidRPr="003200E8">
        <w:t>The general requirements in 01 91 00 cover most projects. If additional specification is required insert here.</w:t>
      </w:r>
    </w:p>
    <w:p w14:paraId="3BA054DC" w14:textId="77777777" w:rsidR="00506AFF" w:rsidRDefault="003200E8" w:rsidP="00506AFF">
      <w:pPr>
        <w:pStyle w:val="PR1"/>
        <w:numPr>
          <w:ilvl w:val="0"/>
          <w:numId w:val="0"/>
        </w:numPr>
        <w:ind w:left="864"/>
      </w:pPr>
      <w:r w:rsidRPr="003200E8">
        <w:t xml:space="preserve">For example: </w:t>
      </w:r>
    </w:p>
    <w:p w14:paraId="1191A3E2" w14:textId="51CCDF53" w:rsidR="003200E8" w:rsidRDefault="003200E8" w:rsidP="00506AFF">
      <w:pPr>
        <w:pStyle w:val="PR1"/>
        <w:numPr>
          <w:ilvl w:val="0"/>
          <w:numId w:val="0"/>
        </w:numPr>
        <w:ind w:left="864"/>
      </w:pPr>
      <w:r w:rsidRPr="003200E8">
        <w:t>If NIST quality necessary</w:t>
      </w:r>
    </w:p>
    <w:p w14:paraId="4C54FE67" w14:textId="77777777" w:rsidR="003200E8" w:rsidRDefault="003200E8" w:rsidP="003200E8">
      <w:pPr>
        <w:pStyle w:val="PR1"/>
        <w:numPr>
          <w:ilvl w:val="0"/>
          <w:numId w:val="26"/>
        </w:numPr>
      </w:pPr>
      <w:r w:rsidRPr="003200E8">
        <w:t>Temperature sensors and digital thermometers shall have a certified calibration within the past 12 months and a resolution of ±0.1ºF. Accuracy of temperature test equipment shall be at least twice that of the instrumentation being tested.</w:t>
      </w:r>
    </w:p>
    <w:p w14:paraId="650086EB" w14:textId="77777777" w:rsidR="003200E8" w:rsidRDefault="003200E8" w:rsidP="003200E8">
      <w:pPr>
        <w:pStyle w:val="PR1"/>
        <w:numPr>
          <w:ilvl w:val="0"/>
          <w:numId w:val="26"/>
        </w:numPr>
      </w:pPr>
      <w:r w:rsidRPr="003200E8">
        <w:t xml:space="preserve">Humidity sensors shall have a certified calibration within the past 6 months and </w:t>
      </w:r>
      <w:r>
        <w:t xml:space="preserve">a </w:t>
      </w:r>
      <w:r w:rsidRPr="003200E8">
        <w:t>resolution of ±1%. Accuracy of humidity test equipment shall be at least twice that of the</w:t>
      </w:r>
      <w:r>
        <w:t xml:space="preserve"> </w:t>
      </w:r>
      <w:r w:rsidRPr="003200E8">
        <w:t>instrumentation being tested.</w:t>
      </w:r>
    </w:p>
    <w:p w14:paraId="18A3DD56" w14:textId="5BEE6E0B" w:rsidR="003200E8" w:rsidRPr="003200E8" w:rsidRDefault="003200E8" w:rsidP="003200E8">
      <w:pPr>
        <w:pStyle w:val="PR1"/>
        <w:numPr>
          <w:ilvl w:val="0"/>
          <w:numId w:val="26"/>
        </w:numPr>
      </w:pPr>
      <w:r w:rsidRPr="003200E8">
        <w:t xml:space="preserve">Pressure sensors shall have a certified calibration within the 12 months and a resolution of 0.05% of sensor range. Accuracy of pressure test equipment shall be at least twice that of the instrumentation being tested. </w:t>
      </w:r>
    </w:p>
  </w:comment>
  <w:comment w:id="4" w:author="Darren Draper" w:date="2018-05-31T14:37:00Z" w:initials="DD">
    <w:p w14:paraId="4AED2632" w14:textId="2942A27F" w:rsidR="00AE4CC1" w:rsidRDefault="00AE4CC1">
      <w:pPr>
        <w:pStyle w:val="CommentText"/>
      </w:pPr>
      <w:r>
        <w:rPr>
          <w:rStyle w:val="CommentReference"/>
        </w:rPr>
        <w:annotationRef/>
      </w:r>
      <w:r>
        <w:t xml:space="preserve">These systems could be updated into a table format. Section requires updates for specificity on each project. </w:t>
      </w:r>
      <w:r w:rsidR="00D34C78">
        <w:t xml:space="preserve">Delete non-applicable systems, add others as needed based on project scope. </w:t>
      </w:r>
    </w:p>
  </w:comment>
  <w:comment w:id="5" w:author="Darren Draper" w:date="2018-05-31T14:40:00Z" w:initials="DD">
    <w:p w14:paraId="1726B4E6" w14:textId="77777777" w:rsidR="001F1785" w:rsidRDefault="001F1785" w:rsidP="001F1785">
      <w:pPr>
        <w:pStyle w:val="PR1"/>
        <w:numPr>
          <w:ilvl w:val="0"/>
          <w:numId w:val="0"/>
        </w:numPr>
        <w:ind w:left="288"/>
      </w:pPr>
      <w:r>
        <w:rPr>
          <w:rStyle w:val="CommentReference"/>
        </w:rPr>
        <w:annotationRef/>
      </w:r>
      <w:r>
        <w:t>Specifier note: Check the Engineer of Record’s specific Cx preferences, for example if the MEP is N&amp;B add the following: “PFCs and FPTs will be as required by Sections titled “Performance Verification”.</w:t>
      </w:r>
    </w:p>
    <w:p w14:paraId="24C5DAE0" w14:textId="4E14DE17" w:rsidR="001F1785" w:rsidRDefault="001F1785" w:rsidP="001F1785">
      <w:pPr>
        <w:pStyle w:val="PR1"/>
        <w:numPr>
          <w:ilvl w:val="0"/>
          <w:numId w:val="0"/>
        </w:numPr>
        <w:ind w:left="288"/>
      </w:pPr>
      <w:r>
        <w:t xml:space="preserve">Specifiers Note: Coordinate data collection with GT Computerized Maintenance Management System CMMS. </w:t>
      </w:r>
    </w:p>
  </w:comment>
  <w:comment w:id="6" w:author="Darren Draper" w:date="2018-05-31T14:39:00Z" w:initials="DD">
    <w:p w14:paraId="7C2B8D39" w14:textId="34A69772" w:rsidR="00D90640" w:rsidRDefault="00D90640">
      <w:pPr>
        <w:pStyle w:val="CommentText"/>
      </w:pPr>
      <w:r>
        <w:rPr>
          <w:rStyle w:val="CommentReference"/>
        </w:rPr>
        <w:annotationRef/>
      </w:r>
      <w:r>
        <w:t xml:space="preserve">This table has sample information. Shall be </w:t>
      </w:r>
      <w:r w:rsidR="00585B2C">
        <w:t xml:space="preserve">fully </w:t>
      </w:r>
      <w:r>
        <w:t>updated for project specificity</w:t>
      </w:r>
      <w:r w:rsidR="00585B2C">
        <w:t>. Primary updates to this specification are expected to be focused on this table.</w:t>
      </w:r>
      <w:r>
        <w:t xml:space="preserve"> </w:t>
      </w:r>
    </w:p>
  </w:comment>
  <w:comment w:id="7" w:author="Darren Draper" w:date="2018-05-31T14:38:00Z" w:initials="DD">
    <w:p w14:paraId="2A8B687E" w14:textId="77777777" w:rsidR="0073038E" w:rsidRDefault="0073038E">
      <w:pPr>
        <w:pStyle w:val="CommentText"/>
      </w:pPr>
      <w:r>
        <w:rPr>
          <w:rStyle w:val="CommentReference"/>
        </w:rPr>
        <w:annotationRef/>
      </w:r>
      <w:bookmarkStart w:id="8" w:name="_Hlk515542195"/>
      <w:r>
        <w:t>NR = Not Required</w:t>
      </w:r>
    </w:p>
    <w:p w14:paraId="72E4533D" w14:textId="0BAF9B07" w:rsidR="0073038E" w:rsidRDefault="0073038E">
      <w:pPr>
        <w:pStyle w:val="CommentText"/>
      </w:pPr>
      <w:r>
        <w:t>Req = Required</w:t>
      </w:r>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1FC728" w15:done="0"/>
  <w15:commentEx w15:paraId="18A3DD56" w15:done="0"/>
  <w15:commentEx w15:paraId="4AED2632" w15:done="0"/>
  <w15:commentEx w15:paraId="24C5DAE0" w15:done="0"/>
  <w15:commentEx w15:paraId="7C2B8D39" w15:done="0"/>
  <w15:commentEx w15:paraId="72E453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FC728" w16cid:durableId="1EBA85E8"/>
  <w16cid:commentId w16cid:paraId="18A3DD56" w16cid:durableId="1EBA86A2"/>
  <w16cid:commentId w16cid:paraId="4AED2632" w16cid:durableId="1EBA871C"/>
  <w16cid:commentId w16cid:paraId="24C5DAE0" w16cid:durableId="1EBA87F1"/>
  <w16cid:commentId w16cid:paraId="7C2B8D39" w16cid:durableId="1EBA8796"/>
  <w16cid:commentId w16cid:paraId="72E4533D" w16cid:durableId="1EBA8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30B7C" w14:textId="77777777" w:rsidR="0090073A" w:rsidRDefault="0090073A" w:rsidP="00072C46">
      <w:r>
        <w:separator/>
      </w:r>
    </w:p>
  </w:endnote>
  <w:endnote w:type="continuationSeparator" w:id="0">
    <w:p w14:paraId="65E5C761" w14:textId="77777777" w:rsidR="0090073A" w:rsidRDefault="0090073A" w:rsidP="0007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0592" w14:textId="77777777" w:rsidR="006857EF" w:rsidRDefault="00685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8CF4" w14:textId="77777777" w:rsidR="006857EF" w:rsidRDefault="00685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EBA2" w14:textId="77777777" w:rsidR="006857EF" w:rsidRDefault="00685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4EF63" w14:textId="77777777" w:rsidR="0090073A" w:rsidRDefault="0090073A" w:rsidP="00072C46">
      <w:r>
        <w:separator/>
      </w:r>
    </w:p>
  </w:footnote>
  <w:footnote w:type="continuationSeparator" w:id="0">
    <w:p w14:paraId="0116F4EA" w14:textId="77777777" w:rsidR="0090073A" w:rsidRDefault="0090073A" w:rsidP="0007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525D" w14:textId="08CD10E2" w:rsidR="00881490" w:rsidRDefault="00881490" w:rsidP="00072C46">
    <w:pPr>
      <w:tabs>
        <w:tab w:val="right" w:pos="9360"/>
      </w:tabs>
      <w:suppressAutoHyphens/>
      <w:jc w:val="both"/>
      <w:rPr>
        <w:spacing w:val="-2"/>
        <w:sz w:val="18"/>
      </w:rPr>
    </w:pPr>
    <w:r>
      <w:rPr>
        <w:spacing w:val="-2"/>
        <w:sz w:val="18"/>
      </w:rPr>
      <w:t xml:space="preserve">SECTION 01 91 23 - </w:t>
    </w:r>
    <w:r>
      <w:rPr>
        <w:spacing w:val="-2"/>
        <w:sz w:val="18"/>
      </w:rPr>
      <w:fldChar w:fldCharType="begin"/>
    </w:r>
    <w:r>
      <w:rPr>
        <w:spacing w:val="-2"/>
        <w:sz w:val="18"/>
      </w:rPr>
      <w:instrText>page \* arabic</w:instrText>
    </w:r>
    <w:r>
      <w:rPr>
        <w:spacing w:val="-2"/>
        <w:sz w:val="18"/>
      </w:rPr>
      <w:fldChar w:fldCharType="separate"/>
    </w:r>
    <w:r w:rsidR="0069086F">
      <w:rPr>
        <w:noProof/>
        <w:spacing w:val="-2"/>
        <w:sz w:val="18"/>
      </w:rPr>
      <w:t>4</w:t>
    </w:r>
    <w:r>
      <w:rPr>
        <w:spacing w:val="-2"/>
        <w:sz w:val="18"/>
      </w:rPr>
      <w:fldChar w:fldCharType="end"/>
    </w:r>
    <w:r>
      <w:rPr>
        <w:spacing w:val="-2"/>
        <w:sz w:val="18"/>
      </w:rPr>
      <w:tab/>
      <w:t>MAY 17, 2013</w:t>
    </w:r>
  </w:p>
  <w:p w14:paraId="24E882FE" w14:textId="77777777" w:rsidR="00881490" w:rsidRDefault="00881490" w:rsidP="00072C46">
    <w:pPr>
      <w:tabs>
        <w:tab w:val="left" w:pos="-1440"/>
        <w:tab w:val="left" w:pos="-432"/>
        <w:tab w:val="left" w:pos="0"/>
        <w:tab w:val="left" w:pos="408"/>
        <w:tab w:val="left" w:pos="888"/>
        <w:tab w:val="left" w:pos="1368"/>
        <w:tab w:val="left" w:pos="1872"/>
        <w:tab w:val="left" w:pos="2328"/>
        <w:tab w:val="left" w:pos="2808"/>
        <w:tab w:val="left" w:pos="3288"/>
        <w:tab w:val="left" w:pos="3768"/>
        <w:tab w:val="left" w:pos="4248"/>
        <w:tab w:val="left" w:pos="4752"/>
        <w:tab w:val="left" w:pos="5208"/>
        <w:tab w:val="left" w:pos="5904"/>
        <w:tab w:val="left" w:pos="6480"/>
        <w:tab w:val="left" w:pos="7056"/>
        <w:tab w:val="left" w:pos="7632"/>
        <w:tab w:val="left" w:pos="8208"/>
        <w:tab w:val="left" w:pos="8784"/>
        <w:tab w:val="left" w:pos="9360"/>
        <w:tab w:val="left" w:pos="9936"/>
        <w:tab w:val="left" w:pos="10512"/>
      </w:tabs>
      <w:suppressAutoHyphens/>
      <w:spacing w:line="22" w:lineRule="exact"/>
      <w:jc w:val="both"/>
      <w:rPr>
        <w:spacing w:val="-2"/>
        <w:sz w:val="18"/>
      </w:rPr>
    </w:pPr>
    <w:r>
      <w:rPr>
        <w:noProof/>
      </w:rPr>
      <mc:AlternateContent>
        <mc:Choice Requires="wps">
          <w:drawing>
            <wp:anchor distT="0" distB="0" distL="114300" distR="114300" simplePos="0" relativeHeight="251658240" behindDoc="1" locked="0" layoutInCell="0" allowOverlap="1" wp14:anchorId="5FEF4944" wp14:editId="79DA9010">
              <wp:simplePos x="0" y="0"/>
              <wp:positionH relativeFrom="margin">
                <wp:posOffset>0</wp:posOffset>
              </wp:positionH>
              <wp:positionV relativeFrom="paragraph">
                <wp:posOffset>0</wp:posOffset>
              </wp:positionV>
              <wp:extent cx="5943600" cy="1397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5221A" id="Rectangle 1" o:spid="_x0000_s1026" style="position:absolute;margin-left:0;margin-top:0;width:468pt;height: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" o:allowincell="f" fillcolor="black" stroked="f" strokeweight=".05pt">
              <w10:wrap anchorx="margin"/>
            </v:rect>
          </w:pict>
        </mc:Fallback>
      </mc:AlternateContent>
    </w:r>
  </w:p>
  <w:p w14:paraId="06F60F83" w14:textId="77777777" w:rsidR="00881490" w:rsidRDefault="00881490" w:rsidP="00072C46">
    <w:pPr>
      <w:tabs>
        <w:tab w:val="right" w:pos="9360"/>
      </w:tabs>
      <w:suppressAutoHyphens/>
      <w:jc w:val="both"/>
      <w:rPr>
        <w:spacing w:val="-2"/>
        <w:sz w:val="18"/>
      </w:rPr>
    </w:pPr>
    <w:r>
      <w:rPr>
        <w:spacing w:val="-2"/>
        <w:sz w:val="18"/>
      </w:rPr>
      <w:t>HVAC COMMISSIONING</w:t>
    </w:r>
    <w:r>
      <w:rPr>
        <w:spacing w:val="-2"/>
        <w:sz w:val="18"/>
      </w:rPr>
      <w:tab/>
      <w:t>J-198 GEORGIA INSTITUTE OF TECHNOLOGY</w:t>
    </w:r>
  </w:p>
  <w:p w14:paraId="28BDC1C6" w14:textId="77777777" w:rsidR="00881490" w:rsidRDefault="00881490" w:rsidP="00072C46">
    <w:pPr>
      <w:tabs>
        <w:tab w:val="right" w:pos="9360"/>
      </w:tabs>
      <w:suppressAutoHyphens/>
      <w:jc w:val="both"/>
      <w:rPr>
        <w:spacing w:val="-2"/>
        <w:sz w:val="18"/>
      </w:rPr>
    </w:pPr>
    <w:r>
      <w:rPr>
        <w:spacing w:val="-2"/>
        <w:sz w:val="18"/>
      </w:rPr>
      <w:tab/>
      <w:t>ENGINEERED BIOSYSTEMS BUILDING – 20110311</w:t>
    </w:r>
  </w:p>
  <w:p w14:paraId="12BF90B7" w14:textId="77777777" w:rsidR="00881490" w:rsidRDefault="00881490" w:rsidP="00072C46">
    <w:pPr>
      <w:tabs>
        <w:tab w:val="right" w:pos="9360"/>
      </w:tabs>
      <w:suppressAutoHyphens/>
      <w:jc w:val="both"/>
      <w:rPr>
        <w:spacing w:val="-2"/>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AE7" w14:textId="44F6ABB7" w:rsidR="00881490" w:rsidRDefault="006857EF" w:rsidP="00072C46">
    <w:pPr>
      <w:tabs>
        <w:tab w:val="right" w:pos="9360"/>
      </w:tabs>
      <w:suppressAutoHyphens/>
      <w:jc w:val="both"/>
      <w:rPr>
        <w:spacing w:val="-2"/>
        <w:sz w:val="18"/>
      </w:rPr>
    </w:pPr>
    <w:r>
      <w:rPr>
        <w:spacing w:val="-2"/>
        <w:sz w:val="18"/>
      </w:rPr>
      <w:t>[DATE]</w:t>
    </w:r>
    <w:r w:rsidR="00881490">
      <w:rPr>
        <w:spacing w:val="-2"/>
        <w:sz w:val="18"/>
      </w:rPr>
      <w:tab/>
      <w:t xml:space="preserve">SECTION 01 91 23 - </w:t>
    </w:r>
    <w:r w:rsidR="00881490">
      <w:rPr>
        <w:spacing w:val="-2"/>
        <w:sz w:val="18"/>
      </w:rPr>
      <w:fldChar w:fldCharType="begin"/>
    </w:r>
    <w:r w:rsidR="00881490">
      <w:rPr>
        <w:spacing w:val="-2"/>
        <w:sz w:val="18"/>
      </w:rPr>
      <w:instrText>page \* arabic</w:instrText>
    </w:r>
    <w:r w:rsidR="00881490">
      <w:rPr>
        <w:spacing w:val="-2"/>
        <w:sz w:val="18"/>
      </w:rPr>
      <w:fldChar w:fldCharType="separate"/>
    </w:r>
    <w:r w:rsidR="0069086F">
      <w:rPr>
        <w:noProof/>
        <w:spacing w:val="-2"/>
        <w:sz w:val="18"/>
      </w:rPr>
      <w:t>1</w:t>
    </w:r>
    <w:r w:rsidR="00881490">
      <w:rPr>
        <w:spacing w:val="-2"/>
        <w:sz w:val="18"/>
      </w:rPr>
      <w:fldChar w:fldCharType="end"/>
    </w:r>
  </w:p>
  <w:p w14:paraId="349CD095" w14:textId="77777777" w:rsidR="00881490" w:rsidRDefault="00881490" w:rsidP="00072C46">
    <w:pPr>
      <w:tabs>
        <w:tab w:val="left" w:pos="-1440"/>
        <w:tab w:val="left" w:pos="-432"/>
        <w:tab w:val="left" w:pos="0"/>
        <w:tab w:val="left" w:pos="408"/>
        <w:tab w:val="left" w:pos="888"/>
        <w:tab w:val="left" w:pos="1368"/>
        <w:tab w:val="left" w:pos="1872"/>
        <w:tab w:val="left" w:pos="2328"/>
        <w:tab w:val="left" w:pos="2808"/>
        <w:tab w:val="left" w:pos="3288"/>
        <w:tab w:val="left" w:pos="3768"/>
        <w:tab w:val="left" w:pos="4248"/>
        <w:tab w:val="left" w:pos="4752"/>
        <w:tab w:val="left" w:pos="5208"/>
        <w:tab w:val="left" w:pos="5904"/>
        <w:tab w:val="left" w:pos="6480"/>
        <w:tab w:val="left" w:pos="7056"/>
        <w:tab w:val="left" w:pos="7632"/>
        <w:tab w:val="left" w:pos="8208"/>
        <w:tab w:val="left" w:pos="8784"/>
        <w:tab w:val="left" w:pos="9360"/>
        <w:tab w:val="left" w:pos="9936"/>
        <w:tab w:val="left" w:pos="10512"/>
      </w:tabs>
      <w:suppressAutoHyphens/>
      <w:spacing w:line="22" w:lineRule="exact"/>
      <w:jc w:val="both"/>
      <w:rPr>
        <w:spacing w:val="-2"/>
        <w:sz w:val="18"/>
      </w:rPr>
    </w:pPr>
    <w:r>
      <w:rPr>
        <w:noProof/>
      </w:rPr>
      <mc:AlternateContent>
        <mc:Choice Requires="wps">
          <w:drawing>
            <wp:anchor distT="0" distB="0" distL="114300" distR="114300" simplePos="0" relativeHeight="251657216" behindDoc="1" locked="0" layoutInCell="0" allowOverlap="1" wp14:anchorId="50D5B843" wp14:editId="320AC552">
              <wp:simplePos x="0" y="0"/>
              <wp:positionH relativeFrom="margin">
                <wp:posOffset>0</wp:posOffset>
              </wp:positionH>
              <wp:positionV relativeFrom="paragraph">
                <wp:posOffset>0</wp:posOffset>
              </wp:positionV>
              <wp:extent cx="5943600" cy="139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F846" id="Rectangle 2" o:spid="_x0000_s1026" style="position:absolute;margin-left:0;margin-top:0;width:468pt;height: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" o:allowincell="f" fillcolor="black" stroked="f" strokeweight=".05pt">
              <w10:wrap anchorx="margin"/>
            </v:rect>
          </w:pict>
        </mc:Fallback>
      </mc:AlternateContent>
    </w:r>
  </w:p>
  <w:p w14:paraId="7EFAB49A" w14:textId="499C2E54" w:rsidR="00881490" w:rsidRDefault="00FA3369" w:rsidP="00072C46">
    <w:pPr>
      <w:tabs>
        <w:tab w:val="right" w:pos="9360"/>
      </w:tabs>
      <w:suppressAutoHyphens/>
      <w:jc w:val="both"/>
      <w:rPr>
        <w:spacing w:val="-2"/>
        <w:sz w:val="18"/>
      </w:rPr>
    </w:pPr>
    <w:bookmarkStart w:id="9" w:name="_Hlk507572264"/>
    <w:r>
      <w:rPr>
        <w:spacing w:val="-2"/>
        <w:sz w:val="18"/>
      </w:rPr>
      <w:t xml:space="preserve">[x-xxx] </w:t>
    </w:r>
    <w:r w:rsidR="00510620">
      <w:rPr>
        <w:spacing w:val="-2"/>
        <w:sz w:val="18"/>
      </w:rPr>
      <w:t>[</w:t>
    </w:r>
    <w:r>
      <w:rPr>
        <w:spacing w:val="-2"/>
        <w:sz w:val="18"/>
      </w:rPr>
      <w:t>insert Project Number</w:t>
    </w:r>
    <w:r w:rsidR="00510620">
      <w:rPr>
        <w:spacing w:val="-2"/>
        <w:sz w:val="18"/>
      </w:rPr>
      <w:t>]</w:t>
    </w:r>
    <w:r>
      <w:rPr>
        <w:spacing w:val="-2"/>
        <w:sz w:val="18"/>
      </w:rPr>
      <w:t xml:space="preserve"> GEORGIA INSTITUTE OF TECHNOLOGY</w:t>
    </w:r>
    <w:bookmarkEnd w:id="9"/>
    <w:r w:rsidR="00881490">
      <w:rPr>
        <w:spacing w:val="-2"/>
        <w:sz w:val="18"/>
      </w:rPr>
      <w:tab/>
      <w:t>HVAC COMMISSIONING</w:t>
    </w:r>
  </w:p>
  <w:p w14:paraId="4B6D1957" w14:textId="473EAAC8" w:rsidR="00FA3369" w:rsidRDefault="00510620" w:rsidP="00FA3369">
    <w:pPr>
      <w:tabs>
        <w:tab w:val="right" w:pos="9360"/>
      </w:tabs>
      <w:suppressAutoHyphens/>
      <w:jc w:val="both"/>
      <w:rPr>
        <w:spacing w:val="-2"/>
        <w:sz w:val="18"/>
      </w:rPr>
    </w:pPr>
    <w:r>
      <w:rPr>
        <w:spacing w:val="-2"/>
        <w:sz w:val="18"/>
      </w:rPr>
      <w:t>[</w:t>
    </w:r>
    <w:r w:rsidR="00FA3369">
      <w:rPr>
        <w:spacing w:val="-2"/>
        <w:sz w:val="18"/>
      </w:rPr>
      <w:t>insert building number and name</w:t>
    </w:r>
    <w:r>
      <w:rPr>
        <w:spacing w:val="-2"/>
        <w:sz w:val="18"/>
      </w:rPr>
      <w:t>]</w:t>
    </w:r>
  </w:p>
  <w:p w14:paraId="660C908E" w14:textId="77777777" w:rsidR="00881490" w:rsidRDefault="00881490" w:rsidP="00072C46">
    <w:pPr>
      <w:tabs>
        <w:tab w:val="right" w:pos="9360"/>
      </w:tabs>
      <w:suppressAutoHyphens/>
      <w:jc w:val="both"/>
      <w:rPr>
        <w:spacing w:val="-2"/>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DB388" w14:textId="77777777" w:rsidR="006857EF" w:rsidRDefault="00685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AF0E8E6"/>
    <w:name w:val="MASTERSPEC"/>
    <w:lvl w:ilvl="0">
      <w:start w:val="1"/>
      <w:numFmt w:val="decimal"/>
      <w:pStyle w:val="PRT"/>
      <w:suff w:val="space"/>
      <w:lvlText w:val="PART %1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
      <w:lvlText w:val="%5."/>
      <w:lvlJc w:val="left"/>
      <w:rPr>
        <w:rFonts w:cs="Times New Roman"/>
      </w:rPr>
    </w:lvl>
    <w:lvl w:ilvl="5">
      <w:start w:val="1"/>
      <w:numFmt w:val="decimal"/>
      <w:pStyle w:val="PR2"/>
      <w:lvlText w:val="%6."/>
      <w:lvlJc w:val="left"/>
      <w:rPr>
        <w:rFonts w:cs="Times New Roman"/>
      </w:rPr>
    </w:lvl>
    <w:lvl w:ilvl="6">
      <w:start w:val="1"/>
      <w:numFmt w:val="lowerLetter"/>
      <w:pStyle w:val="PR3"/>
      <w:lvlText w:val="%7."/>
      <w:lvlJc w:val="left"/>
      <w:rPr>
        <w:rFonts w:cs="Times New Roman"/>
      </w:rPr>
    </w:lvl>
    <w:lvl w:ilvl="7">
      <w:start w:val="1"/>
      <w:numFmt w:val="decimal"/>
      <w:pStyle w:val="PR4"/>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0">
    <w:nsid w:val="03783517"/>
    <w:multiLevelType w:val="multilevel"/>
    <w:tmpl w:val="18664D26"/>
    <w:lvl w:ilvl="0">
      <w:start w:val="1"/>
      <w:numFmt w:val="decimalZero"/>
      <w:lvlText w:val="1.%1"/>
      <w:lvlJc w:val="left"/>
      <w:pPr>
        <w:tabs>
          <w:tab w:val="num" w:pos="720"/>
        </w:tabs>
        <w:ind w:left="720" w:hanging="720"/>
      </w:pPr>
    </w:lvl>
    <w:lvl w:ilvl="1">
      <w:start w:val="1"/>
      <w:numFmt w:val="upperLetter"/>
      <w:lvlRestart w:val="0"/>
      <w:pStyle w:val="Style1"/>
      <w:lvlText w:val="%2."/>
      <w:lvlJc w:val="left"/>
      <w:pPr>
        <w:tabs>
          <w:tab w:val="num" w:pos="1296"/>
        </w:tabs>
        <w:ind w:left="1296" w:hanging="576"/>
      </w:pPr>
    </w:lvl>
    <w:lvl w:ilvl="2">
      <w:start w:val="4"/>
      <w:numFmt w:val="decimal"/>
      <w:lvlRestart w:val="0"/>
      <w:lvlText w:val="%3."/>
      <w:lvlJc w:val="left"/>
      <w:pPr>
        <w:tabs>
          <w:tab w:val="num" w:pos="1872"/>
        </w:tabs>
        <w:ind w:left="1872" w:hanging="576"/>
      </w:pPr>
    </w:lvl>
    <w:lvl w:ilvl="3">
      <w:start w:val="1"/>
      <w:numFmt w:val="lowerLetter"/>
      <w:lvlRestart w:val="0"/>
      <w:pStyle w:val="Subparaa"/>
      <w:lvlText w:val="%4."/>
      <w:lvlJc w:val="left"/>
      <w:pPr>
        <w:tabs>
          <w:tab w:val="num" w:pos="2448"/>
        </w:tabs>
        <w:ind w:left="2448" w:hanging="576"/>
      </w:pPr>
    </w:lvl>
    <w:lvl w:ilvl="4">
      <w:start w:val="1"/>
      <w:numFmt w:val="decimal"/>
      <w:pStyle w:val="Style2"/>
      <w:lvlText w:val="%5)"/>
      <w:lvlJc w:val="left"/>
      <w:pPr>
        <w:tabs>
          <w:tab w:val="num" w:pos="3024"/>
        </w:tabs>
        <w:ind w:left="3024" w:hanging="576"/>
      </w:pPr>
    </w:lvl>
    <w:lvl w:ilvl="5">
      <w:start w:val="1"/>
      <w:numFmt w:val="lowerLetter"/>
      <w:lvlText w:val="%6)"/>
      <w:lvlJc w:val="left"/>
      <w:pPr>
        <w:tabs>
          <w:tab w:val="num" w:pos="3600"/>
        </w:tabs>
        <w:ind w:left="3600" w:hanging="576"/>
      </w:pPr>
    </w:lvl>
    <w:lvl w:ilvl="6">
      <w:start w:val="1"/>
      <w:numFmt w:val="decimalZero"/>
      <w:lvlRestart w:val="0"/>
      <w:lvlText w:val="2.%7"/>
      <w:lvlJc w:val="left"/>
      <w:pPr>
        <w:tabs>
          <w:tab w:val="num" w:pos="720"/>
        </w:tabs>
        <w:ind w:left="720" w:hanging="720"/>
      </w:pPr>
    </w:lvl>
    <w:lvl w:ilvl="7">
      <w:start w:val="1"/>
      <w:numFmt w:val="upperLetter"/>
      <w:lvlText w:val="%8."/>
      <w:lvlJc w:val="left"/>
      <w:pPr>
        <w:tabs>
          <w:tab w:val="num" w:pos="1296"/>
        </w:tabs>
        <w:ind w:left="1296" w:hanging="576"/>
      </w:pPr>
    </w:lvl>
    <w:lvl w:ilvl="8">
      <w:start w:val="1"/>
      <w:numFmt w:val="decimal"/>
      <w:lvlText w:val="%9."/>
      <w:lvlJc w:val="left"/>
      <w:pPr>
        <w:tabs>
          <w:tab w:val="num" w:pos="1872"/>
        </w:tabs>
        <w:ind w:left="1872" w:hanging="576"/>
      </w:pPr>
    </w:lvl>
  </w:abstractNum>
  <w:abstractNum w:abstractNumId="2" w15:restartNumberingAfterBreak="0">
    <w:nsid w:val="05F66641"/>
    <w:multiLevelType w:val="multilevel"/>
    <w:tmpl w:val="26AABA4A"/>
    <w:lvl w:ilvl="0">
      <w:start w:val="1"/>
      <w:numFmt w:val="decimal"/>
      <w:lvlText w:val="1.%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BD210C"/>
    <w:multiLevelType w:val="multilevel"/>
    <w:tmpl w:val="CA0A6D70"/>
    <w:lvl w:ilvl="0">
      <w:start w:val="1"/>
      <w:numFmt w:val="decimal"/>
      <w:lvlText w:val="3.%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6A4EDD"/>
    <w:multiLevelType w:val="hybridMultilevel"/>
    <w:tmpl w:val="6332F85E"/>
    <w:lvl w:ilvl="0" w:tplc="2D00C9AC">
      <w:start w:val="2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74F42"/>
    <w:multiLevelType w:val="multilevel"/>
    <w:tmpl w:val="D5EC4E94"/>
    <w:lvl w:ilvl="0">
      <w:start w:val="1"/>
      <w:numFmt w:val="decimal"/>
      <w:lvlText w:val="2.%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35104B"/>
    <w:multiLevelType w:val="multilevel"/>
    <w:tmpl w:val="64F80162"/>
    <w:lvl w:ilvl="0">
      <w:start w:val="1"/>
      <w:numFmt w:val="decimalZero"/>
      <w:pStyle w:val="PART1"/>
      <w:lvlText w:val="1.%1"/>
      <w:lvlJc w:val="left"/>
      <w:pPr>
        <w:tabs>
          <w:tab w:val="num" w:pos="720"/>
        </w:tabs>
        <w:ind w:left="720" w:hanging="720"/>
      </w:pPr>
    </w:lvl>
    <w:lvl w:ilvl="1">
      <w:start w:val="1"/>
      <w:numFmt w:val="upperLetter"/>
      <w:lvlText w:val="%2."/>
      <w:lvlJc w:val="left"/>
      <w:pPr>
        <w:tabs>
          <w:tab w:val="num" w:pos="1296"/>
        </w:tabs>
        <w:ind w:left="1296" w:hanging="576"/>
      </w:pPr>
    </w:lvl>
    <w:lvl w:ilvl="2">
      <w:start w:val="1"/>
      <w:numFmt w:val="decimal"/>
      <w:lvlRestart w:val="0"/>
      <w:lvlText w:val="%3."/>
      <w:lvlJc w:val="left"/>
      <w:pPr>
        <w:tabs>
          <w:tab w:val="num" w:pos="1872"/>
        </w:tabs>
        <w:ind w:left="1872" w:hanging="576"/>
      </w:pPr>
    </w:lvl>
    <w:lvl w:ilvl="3">
      <w:start w:val="1"/>
      <w:numFmt w:val="lowerLetter"/>
      <w:lvlText w:val="%4."/>
      <w:lvlJc w:val="left"/>
      <w:pPr>
        <w:tabs>
          <w:tab w:val="num" w:pos="2448"/>
        </w:tabs>
        <w:ind w:left="2448" w:hanging="576"/>
      </w:pPr>
    </w:lvl>
    <w:lvl w:ilvl="4">
      <w:start w:val="1"/>
      <w:numFmt w:val="decimal"/>
      <w:lvlText w:val="%5)"/>
      <w:lvlJc w:val="left"/>
      <w:pPr>
        <w:tabs>
          <w:tab w:val="num" w:pos="3024"/>
        </w:tabs>
        <w:ind w:left="3024" w:hanging="576"/>
      </w:pPr>
    </w:lvl>
    <w:lvl w:ilvl="5">
      <w:start w:val="1"/>
      <w:numFmt w:val="lowerLetter"/>
      <w:lvlText w:val="%6)"/>
      <w:lvlJc w:val="left"/>
      <w:pPr>
        <w:tabs>
          <w:tab w:val="num" w:pos="3600"/>
        </w:tabs>
        <w:ind w:left="3600" w:hanging="576"/>
      </w:pPr>
    </w:lvl>
    <w:lvl w:ilvl="6">
      <w:start w:val="1"/>
      <w:numFmt w:val="decimalZero"/>
      <w:lvlRestart w:val="0"/>
      <w:lvlText w:val="2.%7"/>
      <w:lvlJc w:val="left"/>
      <w:pPr>
        <w:tabs>
          <w:tab w:val="num" w:pos="720"/>
        </w:tabs>
        <w:ind w:left="720" w:hanging="720"/>
      </w:pPr>
    </w:lvl>
    <w:lvl w:ilvl="7">
      <w:start w:val="1"/>
      <w:numFmt w:val="upperLetter"/>
      <w:lvlText w:val="%8."/>
      <w:lvlJc w:val="left"/>
      <w:pPr>
        <w:tabs>
          <w:tab w:val="num" w:pos="1296"/>
        </w:tabs>
        <w:ind w:left="1296" w:hanging="576"/>
      </w:pPr>
    </w:lvl>
    <w:lvl w:ilvl="8">
      <w:start w:val="1"/>
      <w:numFmt w:val="decimal"/>
      <w:lvlText w:val="%9."/>
      <w:lvlJc w:val="left"/>
      <w:pPr>
        <w:tabs>
          <w:tab w:val="num" w:pos="1872"/>
        </w:tabs>
        <w:ind w:left="1872" w:hanging="576"/>
      </w:pPr>
    </w:lvl>
  </w:abstractNum>
  <w:abstractNum w:abstractNumId="7" w15:restartNumberingAfterBreak="0">
    <w:nsid w:val="3010131F"/>
    <w:multiLevelType w:val="hybridMultilevel"/>
    <w:tmpl w:val="93B6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91AD7"/>
    <w:multiLevelType w:val="hybridMultilevel"/>
    <w:tmpl w:val="B6AA50F6"/>
    <w:lvl w:ilvl="0" w:tplc="76226238">
      <w:start w:val="1"/>
      <w:numFmt w:val="decimal"/>
      <w:lvlText w:val="%1."/>
      <w:lvlJc w:val="left"/>
      <w:pPr>
        <w:ind w:left="1224" w:hanging="360"/>
      </w:pPr>
      <w:rPr>
        <w:rFonts w:ascii="Arial" w:eastAsiaTheme="minorEastAsia" w:hAnsi="Arial" w:cs="Arial"/>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C5267D2"/>
    <w:multiLevelType w:val="multilevel"/>
    <w:tmpl w:val="276A570A"/>
    <w:lvl w:ilvl="0">
      <w:start w:val="1"/>
      <w:numFmt w:val="decimal"/>
      <w:lvlText w:val="1.%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76817A"/>
    <w:multiLevelType w:val="multilevel"/>
    <w:tmpl w:val="00000002"/>
    <w:name w:val="MASTERSPEC Unnumbered"/>
    <w:lvl w:ilvl="0">
      <w:start w:val="1"/>
      <w:numFmt w:val="decimal"/>
      <w:suff w:val="space"/>
      <w:lvlText w:val="PART ? -"/>
      <w:lvlJc w:val="left"/>
      <w:rPr>
        <w:rFonts w:cs="Times New Roman"/>
      </w:rPr>
    </w:lvl>
    <w:lvl w:ilvl="1">
      <w:start w:val="1"/>
      <w:numFmt w:val="decimal"/>
      <w:suff w:val="nothing"/>
      <w:lvlText w:val="SCHEDULE ? - "/>
      <w:lvlJc w:val="left"/>
      <w:rPr>
        <w:rFonts w:cs="Times New Roman"/>
      </w:rPr>
    </w:lvl>
    <w:lvl w:ilvl="2">
      <w:start w:val="1"/>
      <w:numFmt w:val="decimal"/>
      <w:suff w:val="nothing"/>
      <w:lvlText w:val="PRODUCT DATA SHEET ? - "/>
      <w:lvlJc w:val="left"/>
      <w:rPr>
        <w:rFonts w:cs="Times New Roman"/>
      </w:rPr>
    </w:lvl>
    <w:lvl w:ilvl="3">
      <w:start w:val="1"/>
      <w:numFmt w:val="decimal"/>
      <w:lvlText w:val="?.?"/>
      <w:lvlJc w:val="left"/>
      <w:rPr>
        <w:rFonts w:cs="Times New Roman"/>
      </w:rPr>
    </w:lvl>
    <w:lvl w:ilvl="4">
      <w:start w:val="1"/>
      <w:numFmt w:val="upperLetter"/>
      <w:lvlText w:val="?."/>
      <w:lvlJc w:val="left"/>
      <w:rPr>
        <w:rFonts w:cs="Times New Roman"/>
      </w:rPr>
    </w:lvl>
    <w:lvl w:ilvl="5">
      <w:start w:val="1"/>
      <w:numFmt w:val="decimal"/>
      <w:lvlText w:val="?."/>
      <w:lvlJc w:val="left"/>
      <w:rPr>
        <w:rFonts w:cs="Times New Roman"/>
      </w:rPr>
    </w:lvl>
    <w:lvl w:ilvl="6">
      <w:start w:val="1"/>
      <w:numFmt w:val="lowerLetter"/>
      <w:lvlText w:val="?."/>
      <w:lvlJc w:val="left"/>
      <w:rPr>
        <w:rFonts w:cs="Times New Roman"/>
      </w:rPr>
    </w:lvl>
    <w:lvl w:ilvl="7">
      <w:start w:val="1"/>
      <w:numFmt w:val="decimal"/>
      <w:lvlText w:val="?)"/>
      <w:lvlJc w:val="left"/>
      <w:rPr>
        <w:rFonts w:cs="Times New Roman"/>
      </w:rPr>
    </w:lvl>
    <w:lvl w:ilvl="8">
      <w:start w:val="1"/>
      <w:numFmt w:val="lowerLetter"/>
      <w:lvlText w:val="?)"/>
      <w:lvlJc w:val="left"/>
      <w:rPr>
        <w:rFonts w:cs="Times New Roman"/>
      </w:rPr>
    </w:lvl>
  </w:abstractNum>
  <w:abstractNum w:abstractNumId="11" w15:restartNumberingAfterBreak="0">
    <w:nsid w:val="5260667A"/>
    <w:multiLevelType w:val="hybridMultilevel"/>
    <w:tmpl w:val="4F5E450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5674646B"/>
    <w:multiLevelType w:val="multilevel"/>
    <w:tmpl w:val="F4FE3618"/>
    <w:lvl w:ilvl="0">
      <w:start w:val="3"/>
      <w:numFmt w:val="decimal"/>
      <w:lvlText w:val="1.%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907C9B"/>
    <w:multiLevelType w:val="multilevel"/>
    <w:tmpl w:val="C5D2B72A"/>
    <w:lvl w:ilvl="0">
      <w:start w:val="4"/>
      <w:numFmt w:val="decimal"/>
      <w:lvlText w:val="1.%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B70D7B"/>
    <w:multiLevelType w:val="multilevel"/>
    <w:tmpl w:val="CA0A6D70"/>
    <w:lvl w:ilvl="0">
      <w:start w:val="1"/>
      <w:numFmt w:val="decimal"/>
      <w:lvlText w:val="3.%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2873B9"/>
    <w:multiLevelType w:val="multilevel"/>
    <w:tmpl w:val="9D1A9AF6"/>
    <w:lvl w:ilvl="0">
      <w:start w:val="3"/>
      <w:numFmt w:val="decimalZero"/>
      <w:lvlRestart w:val="0"/>
      <w:lvlText w:val="1.%1"/>
      <w:lvlJc w:val="left"/>
      <w:pPr>
        <w:tabs>
          <w:tab w:val="num" w:pos="720"/>
        </w:tabs>
        <w:ind w:left="720" w:hanging="720"/>
      </w:pPr>
      <w:rPr>
        <w:rFonts w:ascii="Times New Roman" w:hAnsi="Times New Roman" w:cs="Times New Roman" w:hint="default"/>
        <w:b w:val="0"/>
        <w:i w:val="0"/>
        <w:sz w:val="22"/>
        <w:szCs w:val="22"/>
        <w:u w:val="none"/>
      </w:rPr>
    </w:lvl>
    <w:lvl w:ilvl="1">
      <w:start w:val="1"/>
      <w:numFmt w:val="upperLetter"/>
      <w:lvlText w:val="%2."/>
      <w:lvlJc w:val="left"/>
      <w:pPr>
        <w:tabs>
          <w:tab w:val="num" w:pos="720"/>
        </w:tabs>
        <w:ind w:left="720" w:hanging="432"/>
      </w:pPr>
      <w:rPr>
        <w:rFonts w:ascii="Times New Roman" w:hAnsi="Times New Roman" w:cs="Times New Roman" w:hint="default"/>
        <w:b w:val="0"/>
        <w:i w:val="0"/>
        <w:sz w:val="22"/>
        <w:szCs w:val="22"/>
        <w:u w:val="none"/>
      </w:rPr>
    </w:lvl>
    <w:lvl w:ilvl="2">
      <w:start w:val="1"/>
      <w:numFmt w:val="decimal"/>
      <w:lvlText w:val="%3."/>
      <w:lvlJc w:val="left"/>
      <w:pPr>
        <w:tabs>
          <w:tab w:val="num" w:pos="1296"/>
        </w:tabs>
        <w:ind w:left="1296" w:hanging="576"/>
      </w:pPr>
      <w:rPr>
        <w:rFonts w:ascii="Times New Roman" w:hAnsi="Times New Roman" w:cs="Times New Roman" w:hint="default"/>
        <w:b w:val="0"/>
        <w:i w:val="0"/>
        <w:sz w:val="22"/>
        <w:szCs w:val="22"/>
        <w:u w:val="none"/>
      </w:rPr>
    </w:lvl>
    <w:lvl w:ilvl="3">
      <w:start w:val="1"/>
      <w:numFmt w:val="lowerLetter"/>
      <w:lvlText w:val="%4."/>
      <w:lvlJc w:val="left"/>
      <w:pPr>
        <w:tabs>
          <w:tab w:val="num" w:pos="1872"/>
        </w:tabs>
        <w:ind w:left="1872" w:hanging="576"/>
      </w:pPr>
      <w:rPr>
        <w:rFonts w:ascii="Times New Roman" w:hAnsi="Times New Roman" w:cs="Times New Roman" w:hint="default"/>
        <w:b w:val="0"/>
        <w:i w:val="0"/>
        <w:sz w:val="22"/>
        <w:szCs w:val="22"/>
        <w:u w:val="none"/>
      </w:rPr>
    </w:lvl>
    <w:lvl w:ilvl="4">
      <w:start w:val="1"/>
      <w:numFmt w:val="decimal"/>
      <w:lvlText w:val="%5)"/>
      <w:lvlJc w:val="left"/>
      <w:pPr>
        <w:tabs>
          <w:tab w:val="num" w:pos="2448"/>
        </w:tabs>
        <w:ind w:left="2448" w:hanging="576"/>
      </w:pPr>
      <w:rPr>
        <w:rFonts w:ascii="Arial" w:hAnsi="Arial" w:cs="Arial" w:hint="default"/>
        <w:b w:val="0"/>
        <w:i w:val="0"/>
        <w:sz w:val="20"/>
        <w:szCs w:val="20"/>
        <w:u w:val="none"/>
      </w:rPr>
    </w:lvl>
    <w:lvl w:ilvl="5">
      <w:start w:val="1"/>
      <w:numFmt w:val="lowerLetter"/>
      <w:lvlText w:val="%6)"/>
      <w:lvlJc w:val="left"/>
      <w:pPr>
        <w:tabs>
          <w:tab w:val="num" w:pos="3024"/>
        </w:tabs>
        <w:ind w:left="3024" w:hanging="576"/>
      </w:pPr>
      <w:rPr>
        <w:rFonts w:ascii="Arial" w:hAnsi="Arial" w:cs="Arial" w:hint="default"/>
        <w:b w:val="0"/>
        <w:i w:val="0"/>
        <w:sz w:val="20"/>
        <w:szCs w:val="20"/>
        <w:u w:val="none"/>
      </w:rPr>
    </w:lvl>
    <w:lvl w:ilvl="6">
      <w:start w:val="1"/>
      <w:numFmt w:val="decimal"/>
      <w:lvlText w:val="(%7)"/>
      <w:lvlJc w:val="left"/>
      <w:pPr>
        <w:tabs>
          <w:tab w:val="num" w:pos="3600"/>
        </w:tabs>
        <w:ind w:left="3600" w:hanging="576"/>
      </w:pPr>
      <w:rPr>
        <w:rFonts w:ascii="Arial" w:hAnsi="Arial" w:cs="Arial" w:hint="default"/>
        <w:b w:val="0"/>
        <w:i w:val="0"/>
        <w:sz w:val="20"/>
        <w:szCs w:val="20"/>
        <w:u w:val="none"/>
      </w:rPr>
    </w:lvl>
    <w:lvl w:ilvl="7">
      <w:start w:val="1"/>
      <w:numFmt w:val="lowerLetter"/>
      <w:lvlText w:val="(%8)"/>
      <w:lvlJc w:val="left"/>
      <w:pPr>
        <w:tabs>
          <w:tab w:val="num" w:pos="4176"/>
        </w:tabs>
        <w:ind w:left="4176" w:hanging="576"/>
      </w:pPr>
      <w:rPr>
        <w:rFonts w:ascii="Arial" w:hAnsi="Arial" w:cs="Arial" w:hint="default"/>
        <w:b w:val="0"/>
        <w:i w:val="0"/>
        <w:sz w:val="20"/>
        <w:szCs w:val="20"/>
        <w:u w:val="none"/>
      </w:rPr>
    </w:lvl>
    <w:lvl w:ilvl="8">
      <w:start w:val="1"/>
      <w:numFmt w:val="none"/>
      <w:lvlText w:val="%9"/>
      <w:lvlJc w:val="left"/>
      <w:pPr>
        <w:tabs>
          <w:tab w:val="num" w:pos="5760"/>
        </w:tabs>
        <w:ind w:left="0" w:firstLine="0"/>
      </w:pPr>
      <w:rPr>
        <w:rFonts w:ascii="Arial" w:hAnsi="Arial" w:cs="Arial" w:hint="default"/>
        <w:b w:val="0"/>
        <w:i w:val="0"/>
        <w:sz w:val="20"/>
        <w:szCs w:val="20"/>
        <w:u w:val="none"/>
      </w:rPr>
    </w:lvl>
  </w:abstractNum>
  <w:abstractNum w:abstractNumId="16" w15:restartNumberingAfterBreak="0">
    <w:nsid w:val="71D42E14"/>
    <w:multiLevelType w:val="hybridMultilevel"/>
    <w:tmpl w:val="00BA25E4"/>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7F000233"/>
    <w:multiLevelType w:val="hybridMultilevel"/>
    <w:tmpl w:val="AAB8E732"/>
    <w:lvl w:ilvl="0" w:tplc="1AB4C0D0">
      <w:start w:val="1"/>
      <w:numFmt w:val="decimal"/>
      <w:lvlText w:val="%1."/>
      <w:lvlJc w:val="left"/>
      <w:pPr>
        <w:ind w:left="1224" w:hanging="360"/>
      </w:pPr>
      <w:rPr>
        <w:rFonts w:ascii="Arial" w:eastAsiaTheme="minorEastAsia" w:hAnsi="Arial" w:cs="Arial"/>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10"/>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 w:numId="18">
    <w:abstractNumId w:val="13"/>
  </w:num>
  <w:num w:numId="19">
    <w:abstractNumId w:val="12"/>
  </w:num>
  <w:num w:numId="20">
    <w:abstractNumId w:val="3"/>
  </w:num>
  <w:num w:numId="21">
    <w:abstractNumId w:val="4"/>
  </w:num>
  <w:num w:numId="22">
    <w:abstractNumId w:val="7"/>
  </w:num>
  <w:num w:numId="23">
    <w:abstractNumId w:val="16"/>
  </w:num>
  <w:num w:numId="24">
    <w:abstractNumId w:val="11"/>
  </w:num>
  <w:num w:numId="25">
    <w:abstractNumId w:val="17"/>
  </w:num>
  <w:num w:numId="26">
    <w:abstractNumId w:val="8"/>
  </w:num>
  <w:num w:numId="27">
    <w:abstractNumId w:val="6"/>
  </w:num>
  <w:num w:numId="28">
    <w:abstractNumId w:val="15"/>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ren Draper">
    <w15:presenceInfo w15:providerId="AD" w15:userId="S-1-12-1-1067324298-1139902687-3051399355-284832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88"/>
    <w:rsid w:val="00003A4B"/>
    <w:rsid w:val="00041DD6"/>
    <w:rsid w:val="000555A2"/>
    <w:rsid w:val="00072C46"/>
    <w:rsid w:val="000C635B"/>
    <w:rsid w:val="000F6B3E"/>
    <w:rsid w:val="0010405B"/>
    <w:rsid w:val="001503A7"/>
    <w:rsid w:val="00153CE4"/>
    <w:rsid w:val="00183C86"/>
    <w:rsid w:val="001A4F56"/>
    <w:rsid w:val="001C058F"/>
    <w:rsid w:val="001F1785"/>
    <w:rsid w:val="002059BC"/>
    <w:rsid w:val="0021536B"/>
    <w:rsid w:val="00231BF9"/>
    <w:rsid w:val="00235567"/>
    <w:rsid w:val="00246596"/>
    <w:rsid w:val="00282EF4"/>
    <w:rsid w:val="002A57C1"/>
    <w:rsid w:val="002B128B"/>
    <w:rsid w:val="002B274D"/>
    <w:rsid w:val="002C1021"/>
    <w:rsid w:val="002C72DB"/>
    <w:rsid w:val="002E1AA8"/>
    <w:rsid w:val="003001EF"/>
    <w:rsid w:val="00313A9F"/>
    <w:rsid w:val="003200E8"/>
    <w:rsid w:val="00372B5C"/>
    <w:rsid w:val="00372F47"/>
    <w:rsid w:val="00393C3D"/>
    <w:rsid w:val="00395ADC"/>
    <w:rsid w:val="003A1EE9"/>
    <w:rsid w:val="003C4130"/>
    <w:rsid w:val="003F1A75"/>
    <w:rsid w:val="004109F2"/>
    <w:rsid w:val="004408C2"/>
    <w:rsid w:val="00442C5E"/>
    <w:rsid w:val="00450BC5"/>
    <w:rsid w:val="00460776"/>
    <w:rsid w:val="0048284D"/>
    <w:rsid w:val="00492699"/>
    <w:rsid w:val="004A3628"/>
    <w:rsid w:val="00505CAF"/>
    <w:rsid w:val="00506AFF"/>
    <w:rsid w:val="00510620"/>
    <w:rsid w:val="00510DBF"/>
    <w:rsid w:val="005217C1"/>
    <w:rsid w:val="00585B2C"/>
    <w:rsid w:val="005A51A7"/>
    <w:rsid w:val="005C1E34"/>
    <w:rsid w:val="005D6A1C"/>
    <w:rsid w:val="005E0FCB"/>
    <w:rsid w:val="005F3237"/>
    <w:rsid w:val="00616BE6"/>
    <w:rsid w:val="00660BD4"/>
    <w:rsid w:val="006857EF"/>
    <w:rsid w:val="0069086F"/>
    <w:rsid w:val="006911DB"/>
    <w:rsid w:val="006A5D78"/>
    <w:rsid w:val="006B712A"/>
    <w:rsid w:val="006C1F88"/>
    <w:rsid w:val="006C2C80"/>
    <w:rsid w:val="006C4B5B"/>
    <w:rsid w:val="006E6881"/>
    <w:rsid w:val="007117FF"/>
    <w:rsid w:val="00716180"/>
    <w:rsid w:val="0073038E"/>
    <w:rsid w:val="007344E8"/>
    <w:rsid w:val="007415B1"/>
    <w:rsid w:val="00767288"/>
    <w:rsid w:val="00782490"/>
    <w:rsid w:val="007A6C00"/>
    <w:rsid w:val="007B33B8"/>
    <w:rsid w:val="007C784F"/>
    <w:rsid w:val="007F6598"/>
    <w:rsid w:val="008052DD"/>
    <w:rsid w:val="0082640E"/>
    <w:rsid w:val="00864936"/>
    <w:rsid w:val="00881490"/>
    <w:rsid w:val="00883A97"/>
    <w:rsid w:val="00892DE8"/>
    <w:rsid w:val="008C2D71"/>
    <w:rsid w:val="008E37EC"/>
    <w:rsid w:val="008F3E45"/>
    <w:rsid w:val="008F7447"/>
    <w:rsid w:val="0090073A"/>
    <w:rsid w:val="009143BE"/>
    <w:rsid w:val="0092348D"/>
    <w:rsid w:val="00952733"/>
    <w:rsid w:val="00954A95"/>
    <w:rsid w:val="00991730"/>
    <w:rsid w:val="009E0EE3"/>
    <w:rsid w:val="00A2545E"/>
    <w:rsid w:val="00A27475"/>
    <w:rsid w:val="00A404D1"/>
    <w:rsid w:val="00A443D5"/>
    <w:rsid w:val="00A9003B"/>
    <w:rsid w:val="00A9004F"/>
    <w:rsid w:val="00AA34AD"/>
    <w:rsid w:val="00AD06CE"/>
    <w:rsid w:val="00AD2F04"/>
    <w:rsid w:val="00AE4CC1"/>
    <w:rsid w:val="00AE5BC6"/>
    <w:rsid w:val="00AF59D2"/>
    <w:rsid w:val="00B56EC0"/>
    <w:rsid w:val="00B60E99"/>
    <w:rsid w:val="00B65D88"/>
    <w:rsid w:val="00B82ED6"/>
    <w:rsid w:val="00B91AFD"/>
    <w:rsid w:val="00BA1422"/>
    <w:rsid w:val="00BE5F88"/>
    <w:rsid w:val="00C14DF5"/>
    <w:rsid w:val="00C36055"/>
    <w:rsid w:val="00C64D0E"/>
    <w:rsid w:val="00C83E4F"/>
    <w:rsid w:val="00C877F8"/>
    <w:rsid w:val="00C902DA"/>
    <w:rsid w:val="00CB1BE4"/>
    <w:rsid w:val="00CB52C0"/>
    <w:rsid w:val="00CC1DF2"/>
    <w:rsid w:val="00CE7FB1"/>
    <w:rsid w:val="00CF695C"/>
    <w:rsid w:val="00CF7D91"/>
    <w:rsid w:val="00D047FC"/>
    <w:rsid w:val="00D05A6B"/>
    <w:rsid w:val="00D34C78"/>
    <w:rsid w:val="00D40495"/>
    <w:rsid w:val="00D55B33"/>
    <w:rsid w:val="00D77F93"/>
    <w:rsid w:val="00D90640"/>
    <w:rsid w:val="00DA7C98"/>
    <w:rsid w:val="00DB3A9A"/>
    <w:rsid w:val="00DC4ED4"/>
    <w:rsid w:val="00DF4499"/>
    <w:rsid w:val="00DF5A16"/>
    <w:rsid w:val="00E250E4"/>
    <w:rsid w:val="00E36A31"/>
    <w:rsid w:val="00E41087"/>
    <w:rsid w:val="00E53D54"/>
    <w:rsid w:val="00E60D8A"/>
    <w:rsid w:val="00E632BE"/>
    <w:rsid w:val="00E75EC6"/>
    <w:rsid w:val="00E768F6"/>
    <w:rsid w:val="00EA540A"/>
    <w:rsid w:val="00EB3D28"/>
    <w:rsid w:val="00EC5B76"/>
    <w:rsid w:val="00F030B7"/>
    <w:rsid w:val="00F06C19"/>
    <w:rsid w:val="00F076CB"/>
    <w:rsid w:val="00F27BF4"/>
    <w:rsid w:val="00F457E1"/>
    <w:rsid w:val="00F500BC"/>
    <w:rsid w:val="00F77C14"/>
    <w:rsid w:val="00FA3369"/>
    <w:rsid w:val="00FA66D2"/>
    <w:rsid w:val="00FC0A38"/>
    <w:rsid w:val="00FC71B6"/>
    <w:rsid w:val="00FC7404"/>
    <w:rsid w:val="00FD3F7C"/>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10B9A6"/>
  <w15:docId w15:val="{2F75D7F8-3B8D-496E-A089-D715EC51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C19"/>
    <w:pPr>
      <w:widowControl w:val="0"/>
      <w:autoSpaceDE w:val="0"/>
      <w:autoSpaceDN w:val="0"/>
      <w:adjustRightInd w:val="0"/>
      <w:spacing w:after="0" w:line="240" w:lineRule="auto"/>
    </w:pPr>
    <w:rPr>
      <w:rFonts w:ascii="Arial"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next w:val="Normal"/>
    <w:uiPriority w:val="99"/>
    <w:rsid w:val="0021536B"/>
    <w:pPr>
      <w:widowControl w:val="0"/>
      <w:autoSpaceDE w:val="0"/>
      <w:autoSpaceDN w:val="0"/>
      <w:adjustRightInd w:val="0"/>
      <w:spacing w:after="0" w:line="240" w:lineRule="auto"/>
    </w:pPr>
    <w:rPr>
      <w:rFonts w:ascii="Times New Roman" w:hAnsi="Times New Roman"/>
      <w:sz w:val="24"/>
      <w:szCs w:val="24"/>
    </w:rPr>
  </w:style>
  <w:style w:type="paragraph" w:customStyle="1" w:styleId="HDR">
    <w:name w:val="HDR"/>
    <w:uiPriority w:val="99"/>
    <w:rsid w:val="0021536B"/>
    <w:pPr>
      <w:widowControl w:val="0"/>
      <w:autoSpaceDE w:val="0"/>
      <w:autoSpaceDN w:val="0"/>
      <w:adjustRightInd w:val="0"/>
      <w:spacing w:after="0" w:line="240" w:lineRule="auto"/>
      <w:jc w:val="both"/>
    </w:pPr>
    <w:rPr>
      <w:rFonts w:ascii="Times New Roman" w:hAnsi="Times New Roman"/>
      <w:color w:val="000000"/>
    </w:rPr>
  </w:style>
  <w:style w:type="paragraph" w:customStyle="1" w:styleId="FTR">
    <w:name w:val="FTR"/>
    <w:uiPriority w:val="99"/>
    <w:rsid w:val="0021536B"/>
    <w:pPr>
      <w:widowControl w:val="0"/>
      <w:autoSpaceDE w:val="0"/>
      <w:autoSpaceDN w:val="0"/>
      <w:adjustRightInd w:val="0"/>
      <w:spacing w:after="0" w:line="240" w:lineRule="auto"/>
      <w:jc w:val="both"/>
    </w:pPr>
    <w:rPr>
      <w:rFonts w:ascii="Times New Roman" w:hAnsi="Times New Roman"/>
      <w:color w:val="000000"/>
    </w:rPr>
  </w:style>
  <w:style w:type="paragraph" w:customStyle="1" w:styleId="SCT">
    <w:name w:val="SCT"/>
    <w:next w:val="PRT"/>
    <w:rsid w:val="003F1A75"/>
    <w:pPr>
      <w:autoSpaceDE w:val="0"/>
      <w:autoSpaceDN w:val="0"/>
      <w:adjustRightInd w:val="0"/>
      <w:spacing w:before="240" w:after="0" w:line="240" w:lineRule="auto"/>
      <w:jc w:val="center"/>
    </w:pPr>
    <w:rPr>
      <w:rFonts w:ascii="Arial" w:hAnsi="Arial" w:cs="Arial"/>
      <w:b/>
      <w:bCs/>
      <w:color w:val="000000"/>
      <w:sz w:val="20"/>
      <w:szCs w:val="20"/>
    </w:rPr>
  </w:style>
  <w:style w:type="paragraph" w:customStyle="1" w:styleId="PRT">
    <w:name w:val="PRT"/>
    <w:next w:val="ART"/>
    <w:uiPriority w:val="99"/>
    <w:rsid w:val="0021536B"/>
    <w:pPr>
      <w:keepNext/>
      <w:widowControl w:val="0"/>
      <w:numPr>
        <w:numId w:val="1"/>
      </w:numPr>
      <w:autoSpaceDE w:val="0"/>
      <w:autoSpaceDN w:val="0"/>
      <w:adjustRightInd w:val="0"/>
      <w:spacing w:before="172" w:after="0" w:line="240" w:lineRule="auto"/>
      <w:jc w:val="both"/>
    </w:pPr>
    <w:rPr>
      <w:rFonts w:ascii="Arial" w:hAnsi="Arial" w:cs="Arial"/>
      <w:b/>
      <w:bCs/>
      <w:color w:val="000000"/>
      <w:sz w:val="20"/>
      <w:szCs w:val="20"/>
    </w:rPr>
  </w:style>
  <w:style w:type="paragraph" w:customStyle="1" w:styleId="SUT">
    <w:name w:val="SUT"/>
    <w:next w:val="PR1"/>
    <w:uiPriority w:val="99"/>
    <w:rsid w:val="0021536B"/>
    <w:pPr>
      <w:widowControl w:val="0"/>
      <w:numPr>
        <w:ilvl w:val="1"/>
        <w:numId w:val="1"/>
      </w:numPr>
      <w:autoSpaceDE w:val="0"/>
      <w:autoSpaceDN w:val="0"/>
      <w:adjustRightInd w:val="0"/>
      <w:spacing w:before="201" w:after="0" w:line="240" w:lineRule="auto"/>
      <w:jc w:val="both"/>
    </w:pPr>
    <w:rPr>
      <w:rFonts w:ascii="Arial" w:hAnsi="Arial" w:cs="Arial"/>
      <w:color w:val="000000"/>
      <w:sz w:val="20"/>
      <w:szCs w:val="20"/>
    </w:rPr>
  </w:style>
  <w:style w:type="paragraph" w:customStyle="1" w:styleId="DST">
    <w:name w:val="DST"/>
    <w:next w:val="PR1"/>
    <w:uiPriority w:val="99"/>
    <w:rsid w:val="0021536B"/>
    <w:pPr>
      <w:widowControl w:val="0"/>
      <w:numPr>
        <w:ilvl w:val="2"/>
        <w:numId w:val="1"/>
      </w:numPr>
      <w:autoSpaceDE w:val="0"/>
      <w:autoSpaceDN w:val="0"/>
      <w:adjustRightInd w:val="0"/>
      <w:spacing w:before="201" w:after="0" w:line="240" w:lineRule="auto"/>
      <w:jc w:val="both"/>
    </w:pPr>
    <w:rPr>
      <w:rFonts w:ascii="Arial" w:hAnsi="Arial" w:cs="Arial"/>
      <w:color w:val="000000"/>
      <w:sz w:val="20"/>
      <w:szCs w:val="20"/>
    </w:rPr>
  </w:style>
  <w:style w:type="paragraph" w:customStyle="1" w:styleId="ART">
    <w:name w:val="ART"/>
    <w:next w:val="PR1lc"/>
    <w:uiPriority w:val="99"/>
    <w:rsid w:val="0021536B"/>
    <w:pPr>
      <w:keepNext/>
      <w:widowControl w:val="0"/>
      <w:numPr>
        <w:ilvl w:val="3"/>
        <w:numId w:val="1"/>
      </w:numPr>
      <w:tabs>
        <w:tab w:val="left" w:pos="864"/>
      </w:tabs>
      <w:autoSpaceDE w:val="0"/>
      <w:autoSpaceDN w:val="0"/>
      <w:adjustRightInd w:val="0"/>
      <w:spacing w:before="201" w:after="0" w:line="240" w:lineRule="auto"/>
      <w:ind w:left="864" w:hanging="864"/>
      <w:jc w:val="both"/>
      <w:outlineLvl w:val="1"/>
    </w:pPr>
    <w:rPr>
      <w:rFonts w:ascii="Arial" w:hAnsi="Arial" w:cs="Arial"/>
      <w:b/>
      <w:bCs/>
      <w:color w:val="000000"/>
      <w:sz w:val="20"/>
      <w:szCs w:val="20"/>
    </w:rPr>
  </w:style>
  <w:style w:type="paragraph" w:customStyle="1" w:styleId="PR1">
    <w:name w:val="PR1"/>
    <w:uiPriority w:val="99"/>
    <w:rsid w:val="0021536B"/>
    <w:pPr>
      <w:widowControl w:val="0"/>
      <w:numPr>
        <w:ilvl w:val="4"/>
        <w:numId w:val="1"/>
      </w:numPr>
      <w:tabs>
        <w:tab w:val="left" w:pos="864"/>
      </w:tabs>
      <w:autoSpaceDE w:val="0"/>
      <w:autoSpaceDN w:val="0"/>
      <w:adjustRightInd w:val="0"/>
      <w:spacing w:before="201" w:after="0" w:line="240" w:lineRule="auto"/>
      <w:jc w:val="both"/>
      <w:outlineLvl w:val="2"/>
    </w:pPr>
    <w:rPr>
      <w:rFonts w:ascii="Arial" w:hAnsi="Arial" w:cs="Arial"/>
      <w:color w:val="000000"/>
      <w:sz w:val="20"/>
      <w:szCs w:val="20"/>
    </w:rPr>
  </w:style>
  <w:style w:type="paragraph" w:customStyle="1" w:styleId="PR2">
    <w:name w:val="PR2"/>
    <w:uiPriority w:val="99"/>
    <w:rsid w:val="00CF7D91"/>
    <w:pPr>
      <w:numPr>
        <w:ilvl w:val="5"/>
        <w:numId w:val="1"/>
      </w:numPr>
      <w:tabs>
        <w:tab w:val="left" w:pos="1440"/>
      </w:tabs>
      <w:autoSpaceDE w:val="0"/>
      <w:autoSpaceDN w:val="0"/>
      <w:adjustRightInd w:val="0"/>
      <w:spacing w:after="0" w:line="240" w:lineRule="auto"/>
      <w:ind w:left="1440" w:hanging="576"/>
      <w:jc w:val="both"/>
    </w:pPr>
    <w:rPr>
      <w:rFonts w:ascii="Arial" w:eastAsia="Times New Roman" w:hAnsi="Arial" w:cs="Arial"/>
      <w:color w:val="000000"/>
      <w:sz w:val="20"/>
      <w:szCs w:val="20"/>
    </w:rPr>
  </w:style>
  <w:style w:type="paragraph" w:customStyle="1" w:styleId="PR3">
    <w:name w:val="PR3"/>
    <w:uiPriority w:val="99"/>
    <w:rsid w:val="0021536B"/>
    <w:pPr>
      <w:widowControl w:val="0"/>
      <w:numPr>
        <w:ilvl w:val="6"/>
        <w:numId w:val="1"/>
      </w:numPr>
      <w:tabs>
        <w:tab w:val="left" w:pos="2016"/>
      </w:tabs>
      <w:autoSpaceDE w:val="0"/>
      <w:autoSpaceDN w:val="0"/>
      <w:adjustRightInd w:val="0"/>
      <w:spacing w:after="0" w:line="240" w:lineRule="auto"/>
      <w:ind w:left="2016" w:hanging="576"/>
      <w:jc w:val="both"/>
      <w:outlineLvl w:val="4"/>
    </w:pPr>
    <w:rPr>
      <w:rFonts w:ascii="Arial" w:hAnsi="Arial" w:cs="Arial"/>
      <w:color w:val="000000"/>
      <w:sz w:val="20"/>
      <w:szCs w:val="20"/>
    </w:rPr>
  </w:style>
  <w:style w:type="paragraph" w:customStyle="1" w:styleId="PR4">
    <w:name w:val="PR4"/>
    <w:uiPriority w:val="99"/>
    <w:rsid w:val="0021536B"/>
    <w:pPr>
      <w:widowControl w:val="0"/>
      <w:numPr>
        <w:ilvl w:val="7"/>
        <w:numId w:val="1"/>
      </w:numPr>
      <w:tabs>
        <w:tab w:val="left" w:pos="2591"/>
      </w:tabs>
      <w:autoSpaceDE w:val="0"/>
      <w:autoSpaceDN w:val="0"/>
      <w:adjustRightInd w:val="0"/>
      <w:spacing w:after="0" w:line="240" w:lineRule="auto"/>
      <w:ind w:left="2591" w:hanging="576"/>
      <w:jc w:val="both"/>
      <w:outlineLvl w:val="5"/>
    </w:pPr>
    <w:rPr>
      <w:rFonts w:ascii="Arial" w:hAnsi="Arial" w:cs="Arial"/>
      <w:color w:val="000000"/>
      <w:sz w:val="20"/>
      <w:szCs w:val="20"/>
    </w:rPr>
  </w:style>
  <w:style w:type="paragraph" w:customStyle="1" w:styleId="PR5">
    <w:name w:val="PR5"/>
    <w:uiPriority w:val="99"/>
    <w:rsid w:val="0021536B"/>
    <w:pPr>
      <w:widowControl w:val="0"/>
      <w:numPr>
        <w:ilvl w:val="8"/>
        <w:numId w:val="1"/>
      </w:numPr>
      <w:tabs>
        <w:tab w:val="left" w:pos="3168"/>
      </w:tabs>
      <w:autoSpaceDE w:val="0"/>
      <w:autoSpaceDN w:val="0"/>
      <w:adjustRightInd w:val="0"/>
      <w:spacing w:after="0" w:line="240" w:lineRule="auto"/>
      <w:ind w:left="3168" w:hanging="576"/>
      <w:jc w:val="both"/>
      <w:outlineLvl w:val="6"/>
    </w:pPr>
    <w:rPr>
      <w:rFonts w:ascii="Arial" w:hAnsi="Arial" w:cs="Arial"/>
      <w:color w:val="000000"/>
      <w:sz w:val="20"/>
      <w:szCs w:val="20"/>
    </w:rPr>
  </w:style>
  <w:style w:type="paragraph" w:customStyle="1" w:styleId="TB1">
    <w:name w:val="TB1"/>
    <w:next w:val="PR1"/>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2">
    <w:name w:val="TB2"/>
    <w:next w:val="PR2"/>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3">
    <w:name w:val="TB3"/>
    <w:next w:val="PR3"/>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4">
    <w:name w:val="TB4"/>
    <w:next w:val="PR4"/>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5">
    <w:name w:val="TB5"/>
    <w:next w:val="PR5"/>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F1">
    <w:name w:val="TF1"/>
    <w:next w:val="TB1"/>
    <w:uiPriority w:val="99"/>
    <w:rsid w:val="0021536B"/>
    <w:pPr>
      <w:widowControl w:val="0"/>
      <w:autoSpaceDE w:val="0"/>
      <w:autoSpaceDN w:val="0"/>
      <w:adjustRightInd w:val="0"/>
      <w:spacing w:before="240" w:after="0" w:line="240" w:lineRule="auto"/>
      <w:ind w:left="288"/>
      <w:jc w:val="both"/>
    </w:pPr>
    <w:rPr>
      <w:rFonts w:ascii="Times New Roman" w:hAnsi="Times New Roman"/>
    </w:rPr>
  </w:style>
  <w:style w:type="paragraph" w:customStyle="1" w:styleId="TF2">
    <w:name w:val="TF2"/>
    <w:next w:val="TB2"/>
    <w:uiPriority w:val="99"/>
    <w:rsid w:val="0021536B"/>
    <w:pPr>
      <w:widowControl w:val="0"/>
      <w:autoSpaceDE w:val="0"/>
      <w:autoSpaceDN w:val="0"/>
      <w:adjustRightInd w:val="0"/>
      <w:spacing w:before="240" w:after="0" w:line="240" w:lineRule="auto"/>
      <w:ind w:left="864"/>
      <w:jc w:val="both"/>
    </w:pPr>
    <w:rPr>
      <w:rFonts w:ascii="Times New Roman" w:hAnsi="Times New Roman"/>
    </w:rPr>
  </w:style>
  <w:style w:type="paragraph" w:customStyle="1" w:styleId="TF3">
    <w:name w:val="TF3"/>
    <w:next w:val="TB3"/>
    <w:uiPriority w:val="99"/>
    <w:rsid w:val="0021536B"/>
    <w:pPr>
      <w:widowControl w:val="0"/>
      <w:autoSpaceDE w:val="0"/>
      <w:autoSpaceDN w:val="0"/>
      <w:adjustRightInd w:val="0"/>
      <w:spacing w:before="240" w:after="0" w:line="240" w:lineRule="auto"/>
      <w:ind w:left="1440"/>
      <w:jc w:val="both"/>
    </w:pPr>
    <w:rPr>
      <w:rFonts w:ascii="Times New Roman" w:hAnsi="Times New Roman"/>
    </w:rPr>
  </w:style>
  <w:style w:type="paragraph" w:customStyle="1" w:styleId="TF4">
    <w:name w:val="TF4"/>
    <w:next w:val="TB4"/>
    <w:uiPriority w:val="99"/>
    <w:rsid w:val="0021536B"/>
    <w:pPr>
      <w:widowControl w:val="0"/>
      <w:autoSpaceDE w:val="0"/>
      <w:autoSpaceDN w:val="0"/>
      <w:adjustRightInd w:val="0"/>
      <w:spacing w:before="240" w:after="0" w:line="240" w:lineRule="auto"/>
      <w:ind w:left="2016"/>
      <w:jc w:val="both"/>
    </w:pPr>
    <w:rPr>
      <w:rFonts w:ascii="Times New Roman" w:hAnsi="Times New Roman"/>
    </w:rPr>
  </w:style>
  <w:style w:type="paragraph" w:customStyle="1" w:styleId="TF5">
    <w:name w:val="TF5"/>
    <w:next w:val="TB5"/>
    <w:uiPriority w:val="99"/>
    <w:rsid w:val="0021536B"/>
    <w:pPr>
      <w:widowControl w:val="0"/>
      <w:autoSpaceDE w:val="0"/>
      <w:autoSpaceDN w:val="0"/>
      <w:adjustRightInd w:val="0"/>
      <w:spacing w:before="240" w:after="0" w:line="240" w:lineRule="auto"/>
      <w:ind w:left="2592"/>
      <w:jc w:val="both"/>
    </w:pPr>
    <w:rPr>
      <w:rFonts w:ascii="Times New Roman" w:hAnsi="Times New Roman"/>
    </w:rPr>
  </w:style>
  <w:style w:type="paragraph" w:customStyle="1" w:styleId="TCH">
    <w:name w:val="TCH"/>
    <w:uiPriority w:val="99"/>
    <w:rsid w:val="0021536B"/>
    <w:pPr>
      <w:widowControl w:val="0"/>
      <w:autoSpaceDE w:val="0"/>
      <w:autoSpaceDN w:val="0"/>
      <w:adjustRightInd w:val="0"/>
      <w:spacing w:after="0" w:line="240" w:lineRule="auto"/>
    </w:pPr>
    <w:rPr>
      <w:rFonts w:ascii="Times New Roman" w:hAnsi="Times New Roman"/>
      <w:color w:val="000000"/>
    </w:rPr>
  </w:style>
  <w:style w:type="paragraph" w:customStyle="1" w:styleId="TCE">
    <w:name w:val="TCE"/>
    <w:uiPriority w:val="99"/>
    <w:rsid w:val="0021536B"/>
    <w:pPr>
      <w:widowControl w:val="0"/>
      <w:tabs>
        <w:tab w:val="left" w:pos="144"/>
      </w:tabs>
      <w:autoSpaceDE w:val="0"/>
      <w:autoSpaceDN w:val="0"/>
      <w:adjustRightInd w:val="0"/>
      <w:spacing w:after="0" w:line="240" w:lineRule="auto"/>
      <w:ind w:left="144" w:hanging="144"/>
    </w:pPr>
    <w:rPr>
      <w:rFonts w:ascii="Times New Roman" w:hAnsi="Times New Roman"/>
      <w:color w:val="000000"/>
    </w:rPr>
  </w:style>
  <w:style w:type="paragraph" w:customStyle="1" w:styleId="EOS">
    <w:name w:val="EOS"/>
    <w:rsid w:val="009E0EE3"/>
    <w:pPr>
      <w:autoSpaceDE w:val="0"/>
      <w:autoSpaceDN w:val="0"/>
      <w:adjustRightInd w:val="0"/>
      <w:spacing w:before="480" w:after="0" w:line="240" w:lineRule="auto"/>
      <w:jc w:val="center"/>
    </w:pPr>
    <w:rPr>
      <w:rFonts w:ascii="Arial" w:eastAsia="Times New Roman" w:hAnsi="Arial" w:cs="Arial"/>
      <w:b/>
      <w:bCs/>
      <w:color w:val="000000"/>
      <w:sz w:val="20"/>
      <w:szCs w:val="20"/>
    </w:rPr>
  </w:style>
  <w:style w:type="paragraph" w:customStyle="1" w:styleId="ANT">
    <w:name w:val="ANT"/>
    <w:uiPriority w:val="99"/>
    <w:rsid w:val="0021536B"/>
    <w:pPr>
      <w:widowControl w:val="0"/>
      <w:autoSpaceDE w:val="0"/>
      <w:autoSpaceDN w:val="0"/>
      <w:adjustRightInd w:val="0"/>
      <w:spacing w:before="240" w:after="0" w:line="240" w:lineRule="auto"/>
      <w:jc w:val="both"/>
    </w:pPr>
    <w:rPr>
      <w:rFonts w:ascii="Times New Roman" w:hAnsi="Times New Roman"/>
      <w:vanish/>
      <w:color w:val="000000"/>
      <w:u w:val="single"/>
    </w:rPr>
  </w:style>
  <w:style w:type="paragraph" w:customStyle="1" w:styleId="CMT">
    <w:name w:val="CMT"/>
    <w:rsid w:val="0021536B"/>
    <w:pPr>
      <w:widowControl w:val="0"/>
      <w:autoSpaceDE w:val="0"/>
      <w:autoSpaceDN w:val="0"/>
      <w:adjustRightInd w:val="0"/>
      <w:spacing w:before="240" w:after="0" w:line="240" w:lineRule="auto"/>
    </w:pPr>
    <w:rPr>
      <w:rFonts w:ascii="Arial" w:hAnsi="Arial" w:cs="Arial"/>
      <w:vanish/>
      <w:color w:val="0000FF"/>
      <w:sz w:val="20"/>
      <w:szCs w:val="20"/>
    </w:rPr>
  </w:style>
  <w:style w:type="character" w:customStyle="1" w:styleId="CPR">
    <w:name w:val="CPR"/>
    <w:uiPriority w:val="99"/>
    <w:rsid w:val="0021536B"/>
    <w:rPr>
      <w:color w:val="000000"/>
      <w:sz w:val="22"/>
    </w:rPr>
  </w:style>
  <w:style w:type="character" w:customStyle="1" w:styleId="SPN">
    <w:name w:val="SPN"/>
    <w:uiPriority w:val="99"/>
    <w:rsid w:val="0021536B"/>
    <w:rPr>
      <w:color w:val="000000"/>
      <w:sz w:val="22"/>
    </w:rPr>
  </w:style>
  <w:style w:type="character" w:customStyle="1" w:styleId="SPD">
    <w:name w:val="SPD"/>
    <w:uiPriority w:val="99"/>
    <w:rsid w:val="0021536B"/>
    <w:rPr>
      <w:color w:val="000000"/>
      <w:sz w:val="22"/>
    </w:rPr>
  </w:style>
  <w:style w:type="character" w:customStyle="1" w:styleId="NUM">
    <w:name w:val="NUM"/>
    <w:rsid w:val="0021536B"/>
    <w:rPr>
      <w:rFonts w:ascii="Arial" w:hAnsi="Arial"/>
      <w:b/>
      <w:color w:val="000000"/>
      <w:sz w:val="20"/>
    </w:rPr>
  </w:style>
  <w:style w:type="character" w:customStyle="1" w:styleId="NAM">
    <w:name w:val="NAM"/>
    <w:rsid w:val="0021536B"/>
    <w:rPr>
      <w:rFonts w:ascii="Arial" w:hAnsi="Arial"/>
      <w:b/>
      <w:color w:val="000000"/>
      <w:sz w:val="20"/>
    </w:rPr>
  </w:style>
  <w:style w:type="character" w:customStyle="1" w:styleId="SI">
    <w:name w:val="SI"/>
    <w:uiPriority w:val="99"/>
    <w:rsid w:val="0021536B"/>
    <w:rPr>
      <w:rFonts w:ascii="Arial" w:hAnsi="Arial"/>
      <w:vanish/>
      <w:color w:val="000000"/>
      <w:sz w:val="20"/>
    </w:rPr>
  </w:style>
  <w:style w:type="character" w:customStyle="1" w:styleId="IP">
    <w:name w:val="IP"/>
    <w:uiPriority w:val="99"/>
    <w:rsid w:val="0021536B"/>
    <w:rPr>
      <w:rFonts w:ascii="Arial" w:hAnsi="Arial"/>
      <w:color w:val="000000"/>
      <w:sz w:val="20"/>
    </w:rPr>
  </w:style>
  <w:style w:type="paragraph" w:customStyle="1" w:styleId="RJUST">
    <w:name w:val="RJUST"/>
    <w:uiPriority w:val="99"/>
    <w:rsid w:val="0021536B"/>
    <w:pPr>
      <w:widowControl w:val="0"/>
      <w:autoSpaceDE w:val="0"/>
      <w:autoSpaceDN w:val="0"/>
      <w:adjustRightInd w:val="0"/>
      <w:spacing w:after="0" w:line="240" w:lineRule="auto"/>
      <w:jc w:val="right"/>
    </w:pPr>
    <w:rPr>
      <w:rFonts w:ascii="Times New Roman" w:hAnsi="Times New Roman"/>
    </w:rPr>
  </w:style>
  <w:style w:type="character" w:styleId="Hyperlink">
    <w:name w:val="Hyperlink"/>
    <w:basedOn w:val="DefaultParagraphFont"/>
    <w:uiPriority w:val="99"/>
    <w:rsid w:val="0021536B"/>
    <w:rPr>
      <w:rFonts w:cs="Times New Roman"/>
      <w:color w:val="0000FF"/>
      <w:u w:val="single"/>
    </w:rPr>
  </w:style>
  <w:style w:type="paragraph" w:styleId="Header">
    <w:name w:val="header"/>
    <w:basedOn w:val="Normal"/>
    <w:link w:val="HeaderChar"/>
    <w:uiPriority w:val="99"/>
    <w:rsid w:val="0021536B"/>
    <w:pPr>
      <w:tabs>
        <w:tab w:val="center" w:pos="4680"/>
        <w:tab w:val="right" w:pos="9360"/>
      </w:tabs>
    </w:pPr>
    <w:rPr>
      <w:rFonts w:ascii="Times New Roman" w:hAnsi="Times New Roman" w:cs="Times New Roman"/>
      <w:color w:val="auto"/>
      <w:sz w:val="22"/>
      <w:szCs w:val="22"/>
    </w:rPr>
  </w:style>
  <w:style w:type="character" w:customStyle="1" w:styleId="HeaderChar">
    <w:name w:val="Header Char"/>
    <w:basedOn w:val="DefaultParagraphFont"/>
    <w:link w:val="Header"/>
    <w:uiPriority w:val="99"/>
    <w:locked/>
    <w:rsid w:val="0021536B"/>
    <w:rPr>
      <w:rFonts w:cs="Times New Roman"/>
    </w:rPr>
  </w:style>
  <w:style w:type="paragraph" w:styleId="Footer">
    <w:name w:val="footer"/>
    <w:basedOn w:val="Normal"/>
    <w:link w:val="FooterChar"/>
    <w:uiPriority w:val="99"/>
    <w:rsid w:val="0021536B"/>
    <w:pPr>
      <w:tabs>
        <w:tab w:val="center" w:pos="4680"/>
        <w:tab w:val="right" w:pos="9360"/>
      </w:tabs>
    </w:pPr>
    <w:rPr>
      <w:rFonts w:ascii="Times New Roman" w:hAnsi="Times New Roman" w:cs="Times New Roman"/>
      <w:color w:val="auto"/>
      <w:sz w:val="22"/>
      <w:szCs w:val="22"/>
    </w:rPr>
  </w:style>
  <w:style w:type="character" w:customStyle="1" w:styleId="FooterChar">
    <w:name w:val="Footer Char"/>
    <w:basedOn w:val="DefaultParagraphFont"/>
    <w:link w:val="Footer"/>
    <w:uiPriority w:val="99"/>
    <w:locked/>
    <w:rsid w:val="0021536B"/>
    <w:rPr>
      <w:rFonts w:cs="Times New Roman"/>
    </w:rPr>
  </w:style>
  <w:style w:type="character" w:customStyle="1" w:styleId="esUnnumbered">
    <w:name w:val="esUnnumbered"/>
    <w:uiPriority w:val="99"/>
    <w:rsid w:val="0021536B"/>
    <w:rPr>
      <w:rFonts w:ascii="Arial" w:hAnsi="Arial"/>
      <w:color w:val="000000"/>
      <w:sz w:val="20"/>
    </w:rPr>
  </w:style>
  <w:style w:type="character" w:customStyle="1" w:styleId="esTagStyle">
    <w:name w:val="esTagStyle"/>
    <w:uiPriority w:val="99"/>
    <w:rsid w:val="0021536B"/>
    <w:rPr>
      <w:color w:val="00C080"/>
      <w:sz w:val="22"/>
    </w:rPr>
  </w:style>
  <w:style w:type="paragraph" w:customStyle="1" w:styleId="PR4lc">
    <w:name w:val="PR4lc"/>
    <w:next w:val="PR4"/>
    <w:uiPriority w:val="99"/>
    <w:rsid w:val="0021536B"/>
    <w:pPr>
      <w:widowControl w:val="0"/>
      <w:tabs>
        <w:tab w:val="left" w:pos="2591"/>
      </w:tabs>
      <w:autoSpaceDE w:val="0"/>
      <w:autoSpaceDN w:val="0"/>
      <w:adjustRightInd w:val="0"/>
      <w:spacing w:after="0" w:line="240" w:lineRule="auto"/>
      <w:ind w:left="2591" w:hanging="576"/>
      <w:jc w:val="both"/>
    </w:pPr>
    <w:rPr>
      <w:rFonts w:ascii="Arial" w:hAnsi="Arial" w:cs="Arial"/>
      <w:color w:val="000000"/>
      <w:sz w:val="20"/>
      <w:szCs w:val="20"/>
    </w:rPr>
  </w:style>
  <w:style w:type="paragraph" w:customStyle="1" w:styleId="PR3lc">
    <w:name w:val="PR3lc"/>
    <w:next w:val="PR3"/>
    <w:uiPriority w:val="99"/>
    <w:rsid w:val="0021536B"/>
    <w:pPr>
      <w:widowControl w:val="0"/>
      <w:tabs>
        <w:tab w:val="left" w:pos="2016"/>
      </w:tabs>
      <w:autoSpaceDE w:val="0"/>
      <w:autoSpaceDN w:val="0"/>
      <w:adjustRightInd w:val="0"/>
      <w:spacing w:after="0" w:line="240" w:lineRule="auto"/>
      <w:ind w:left="2016" w:hanging="576"/>
      <w:jc w:val="both"/>
    </w:pPr>
    <w:rPr>
      <w:rFonts w:ascii="Arial" w:hAnsi="Arial" w:cs="Arial"/>
      <w:color w:val="000000"/>
      <w:sz w:val="20"/>
      <w:szCs w:val="20"/>
    </w:rPr>
  </w:style>
  <w:style w:type="paragraph" w:customStyle="1" w:styleId="PR2lc">
    <w:name w:val="PR2lc"/>
    <w:next w:val="PR2"/>
    <w:uiPriority w:val="99"/>
    <w:rsid w:val="0021536B"/>
    <w:pPr>
      <w:widowControl w:val="0"/>
      <w:tabs>
        <w:tab w:val="left" w:pos="1440"/>
      </w:tabs>
      <w:autoSpaceDE w:val="0"/>
      <w:autoSpaceDN w:val="0"/>
      <w:adjustRightInd w:val="0"/>
      <w:spacing w:after="0" w:line="240" w:lineRule="auto"/>
      <w:ind w:left="1440" w:hanging="576"/>
      <w:jc w:val="both"/>
    </w:pPr>
    <w:rPr>
      <w:rFonts w:ascii="Arial" w:hAnsi="Arial" w:cs="Arial"/>
      <w:color w:val="000000"/>
      <w:sz w:val="20"/>
      <w:szCs w:val="20"/>
    </w:rPr>
  </w:style>
  <w:style w:type="paragraph" w:customStyle="1" w:styleId="PR1lc">
    <w:name w:val="PR1lc"/>
    <w:next w:val="PR1"/>
    <w:uiPriority w:val="99"/>
    <w:rsid w:val="0021536B"/>
    <w:pPr>
      <w:widowControl w:val="0"/>
      <w:tabs>
        <w:tab w:val="left" w:pos="864"/>
      </w:tabs>
      <w:autoSpaceDE w:val="0"/>
      <w:autoSpaceDN w:val="0"/>
      <w:adjustRightInd w:val="0"/>
      <w:spacing w:before="201" w:after="0" w:line="240" w:lineRule="auto"/>
      <w:ind w:left="864" w:hanging="576"/>
      <w:jc w:val="both"/>
    </w:pPr>
    <w:rPr>
      <w:rFonts w:ascii="Arial" w:hAnsi="Arial" w:cs="Arial"/>
      <w:color w:val="000000"/>
      <w:sz w:val="20"/>
      <w:szCs w:val="20"/>
    </w:rPr>
  </w:style>
  <w:style w:type="paragraph" w:customStyle="1" w:styleId="esTOC2">
    <w:name w:val="esTOC2"/>
    <w:uiPriority w:val="99"/>
    <w:rsid w:val="0021536B"/>
    <w:pPr>
      <w:widowControl w:val="0"/>
      <w:autoSpaceDE w:val="0"/>
      <w:autoSpaceDN w:val="0"/>
      <w:adjustRightInd w:val="0"/>
      <w:spacing w:after="0" w:line="240" w:lineRule="auto"/>
      <w:ind w:left="360"/>
    </w:pPr>
    <w:rPr>
      <w:rFonts w:ascii="Times New Roman" w:hAnsi="Times New Roman"/>
      <w:color w:val="000000"/>
      <w:sz w:val="24"/>
      <w:szCs w:val="24"/>
    </w:rPr>
  </w:style>
  <w:style w:type="paragraph" w:customStyle="1" w:styleId="esTOC1">
    <w:name w:val="esTOC1"/>
    <w:uiPriority w:val="99"/>
    <w:rsid w:val="0021536B"/>
    <w:pPr>
      <w:widowControl w:val="0"/>
      <w:autoSpaceDE w:val="0"/>
      <w:autoSpaceDN w:val="0"/>
      <w:adjustRightInd w:val="0"/>
      <w:spacing w:before="240" w:after="120" w:line="240" w:lineRule="auto"/>
    </w:pPr>
    <w:rPr>
      <w:rFonts w:ascii="Times New Roman" w:hAnsi="Times New Roman"/>
      <w:b/>
      <w:bCs/>
      <w:color w:val="000000"/>
      <w:sz w:val="28"/>
      <w:szCs w:val="28"/>
    </w:rPr>
  </w:style>
  <w:style w:type="paragraph" w:customStyle="1" w:styleId="PR5lc">
    <w:name w:val="PR5lc"/>
    <w:next w:val="PR5"/>
    <w:uiPriority w:val="99"/>
    <w:rsid w:val="0021536B"/>
    <w:pPr>
      <w:widowControl w:val="0"/>
      <w:tabs>
        <w:tab w:val="left" w:pos="3168"/>
      </w:tabs>
      <w:autoSpaceDE w:val="0"/>
      <w:autoSpaceDN w:val="0"/>
      <w:adjustRightInd w:val="0"/>
      <w:spacing w:after="0" w:line="240" w:lineRule="auto"/>
      <w:ind w:left="3168" w:hanging="576"/>
      <w:jc w:val="both"/>
    </w:pPr>
    <w:rPr>
      <w:rFonts w:ascii="Arial" w:hAnsi="Arial" w:cs="Arial"/>
      <w:color w:val="000000"/>
      <w:sz w:val="20"/>
      <w:szCs w:val="20"/>
    </w:rPr>
  </w:style>
  <w:style w:type="paragraph" w:customStyle="1" w:styleId="Norm">
    <w:name w:val="Norm"/>
    <w:basedOn w:val="Normal"/>
    <w:rsid w:val="00F06C19"/>
    <w:pPr>
      <w:tabs>
        <w:tab w:val="left" w:pos="450"/>
        <w:tab w:val="left" w:pos="990"/>
        <w:tab w:val="left" w:pos="1440"/>
        <w:tab w:val="left" w:pos="1980"/>
        <w:tab w:val="left" w:pos="2520"/>
      </w:tabs>
      <w:ind w:left="990" w:hanging="990"/>
    </w:pPr>
  </w:style>
  <w:style w:type="paragraph" w:customStyle="1" w:styleId="Style1">
    <w:name w:val="Style1"/>
    <w:basedOn w:val="Normal"/>
    <w:rsid w:val="00F06C19"/>
    <w:pPr>
      <w:numPr>
        <w:ilvl w:val="1"/>
        <w:numId w:val="16"/>
      </w:numPr>
    </w:pPr>
  </w:style>
  <w:style w:type="paragraph" w:customStyle="1" w:styleId="Subparaa">
    <w:name w:val="Subpara a."/>
    <w:next w:val="Normal"/>
    <w:rsid w:val="00F06C19"/>
    <w:pPr>
      <w:numPr>
        <w:ilvl w:val="3"/>
        <w:numId w:val="16"/>
      </w:numPr>
      <w:jc w:val="both"/>
      <w:outlineLvl w:val="3"/>
    </w:pPr>
    <w:rPr>
      <w:noProof/>
    </w:rPr>
  </w:style>
  <w:style w:type="paragraph" w:customStyle="1" w:styleId="Style2">
    <w:name w:val="Style2"/>
    <w:basedOn w:val="Normal"/>
    <w:rsid w:val="00F06C19"/>
    <w:pPr>
      <w:numPr>
        <w:ilvl w:val="4"/>
        <w:numId w:val="16"/>
      </w:numPr>
      <w:jc w:val="both"/>
      <w:outlineLvl w:val="4"/>
    </w:pPr>
    <w:rPr>
      <w:noProof/>
    </w:rPr>
  </w:style>
  <w:style w:type="paragraph" w:styleId="ListParagraph">
    <w:name w:val="List Paragraph"/>
    <w:basedOn w:val="Normal"/>
    <w:uiPriority w:val="34"/>
    <w:qFormat/>
    <w:rsid w:val="000F6B3E"/>
    <w:pPr>
      <w:widowControl/>
      <w:autoSpaceDE/>
      <w:autoSpaceDN/>
      <w:adjustRightInd/>
      <w:spacing w:after="160" w:line="259" w:lineRule="auto"/>
      <w:ind w:left="720"/>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uiPriority w:val="99"/>
    <w:semiHidden/>
    <w:unhideWhenUsed/>
    <w:rsid w:val="00153CE4"/>
    <w:rPr>
      <w:sz w:val="16"/>
      <w:szCs w:val="16"/>
    </w:rPr>
  </w:style>
  <w:style w:type="paragraph" w:styleId="CommentText">
    <w:name w:val="annotation text"/>
    <w:basedOn w:val="Normal"/>
    <w:link w:val="CommentTextChar"/>
    <w:uiPriority w:val="99"/>
    <w:semiHidden/>
    <w:unhideWhenUsed/>
    <w:rsid w:val="00153CE4"/>
  </w:style>
  <w:style w:type="character" w:customStyle="1" w:styleId="CommentTextChar">
    <w:name w:val="Comment Text Char"/>
    <w:basedOn w:val="DefaultParagraphFont"/>
    <w:link w:val="CommentText"/>
    <w:uiPriority w:val="99"/>
    <w:semiHidden/>
    <w:rsid w:val="00153CE4"/>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53CE4"/>
    <w:rPr>
      <w:b/>
      <w:bCs/>
    </w:rPr>
  </w:style>
  <w:style w:type="character" w:customStyle="1" w:styleId="CommentSubjectChar">
    <w:name w:val="Comment Subject Char"/>
    <w:basedOn w:val="CommentTextChar"/>
    <w:link w:val="CommentSubject"/>
    <w:uiPriority w:val="99"/>
    <w:semiHidden/>
    <w:rsid w:val="00153CE4"/>
    <w:rPr>
      <w:rFonts w:ascii="Arial" w:hAnsi="Arial" w:cs="Arial"/>
      <w:b/>
      <w:bCs/>
      <w:color w:val="000000"/>
      <w:sz w:val="20"/>
      <w:szCs w:val="20"/>
    </w:rPr>
  </w:style>
  <w:style w:type="paragraph" w:styleId="BalloonText">
    <w:name w:val="Balloon Text"/>
    <w:basedOn w:val="Normal"/>
    <w:link w:val="BalloonTextChar"/>
    <w:uiPriority w:val="99"/>
    <w:semiHidden/>
    <w:unhideWhenUsed/>
    <w:rsid w:val="00153C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CE4"/>
    <w:rPr>
      <w:rFonts w:ascii="Segoe UI" w:hAnsi="Segoe UI" w:cs="Segoe UI"/>
      <w:color w:val="000000"/>
      <w:sz w:val="18"/>
      <w:szCs w:val="18"/>
    </w:rPr>
  </w:style>
  <w:style w:type="paragraph" w:customStyle="1" w:styleId="PART1">
    <w:name w:val="PART 1"/>
    <w:next w:val="Normal"/>
    <w:rsid w:val="00E60D8A"/>
    <w:pPr>
      <w:numPr>
        <w:numId w:val="27"/>
      </w:numPr>
      <w:spacing w:after="0" w:line="240" w:lineRule="auto"/>
    </w:pPr>
    <w:rPr>
      <w:rFonts w:ascii="Times New Roman" w:eastAsia="Times New Roman" w:hAnsi="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08540">
      <w:bodyDiv w:val="1"/>
      <w:marLeft w:val="0"/>
      <w:marRight w:val="0"/>
      <w:marTop w:val="0"/>
      <w:marBottom w:val="0"/>
      <w:divBdr>
        <w:top w:val="none" w:sz="0" w:space="0" w:color="auto"/>
        <w:left w:val="none" w:sz="0" w:space="0" w:color="auto"/>
        <w:bottom w:val="none" w:sz="0" w:space="0" w:color="auto"/>
        <w:right w:val="none" w:sz="0" w:space="0" w:color="auto"/>
      </w:divBdr>
    </w:div>
    <w:div w:id="300617110">
      <w:bodyDiv w:val="1"/>
      <w:marLeft w:val="0"/>
      <w:marRight w:val="0"/>
      <w:marTop w:val="0"/>
      <w:marBottom w:val="0"/>
      <w:divBdr>
        <w:top w:val="none" w:sz="0" w:space="0" w:color="auto"/>
        <w:left w:val="none" w:sz="0" w:space="0" w:color="auto"/>
        <w:bottom w:val="none" w:sz="0" w:space="0" w:color="auto"/>
        <w:right w:val="none" w:sz="0" w:space="0" w:color="auto"/>
      </w:divBdr>
    </w:div>
    <w:div w:id="459149219">
      <w:bodyDiv w:val="1"/>
      <w:marLeft w:val="0"/>
      <w:marRight w:val="0"/>
      <w:marTop w:val="0"/>
      <w:marBottom w:val="0"/>
      <w:divBdr>
        <w:top w:val="none" w:sz="0" w:space="0" w:color="auto"/>
        <w:left w:val="none" w:sz="0" w:space="0" w:color="auto"/>
        <w:bottom w:val="none" w:sz="0" w:space="0" w:color="auto"/>
        <w:right w:val="none" w:sz="0" w:space="0" w:color="auto"/>
      </w:divBdr>
    </w:div>
    <w:div w:id="532229919">
      <w:bodyDiv w:val="1"/>
      <w:marLeft w:val="0"/>
      <w:marRight w:val="0"/>
      <w:marTop w:val="0"/>
      <w:marBottom w:val="0"/>
      <w:divBdr>
        <w:top w:val="none" w:sz="0" w:space="0" w:color="auto"/>
        <w:left w:val="none" w:sz="0" w:space="0" w:color="auto"/>
        <w:bottom w:val="none" w:sz="0" w:space="0" w:color="auto"/>
        <w:right w:val="none" w:sz="0" w:space="0" w:color="auto"/>
      </w:divBdr>
    </w:div>
    <w:div w:id="708725736">
      <w:bodyDiv w:val="1"/>
      <w:marLeft w:val="0"/>
      <w:marRight w:val="0"/>
      <w:marTop w:val="0"/>
      <w:marBottom w:val="0"/>
      <w:divBdr>
        <w:top w:val="none" w:sz="0" w:space="0" w:color="auto"/>
        <w:left w:val="none" w:sz="0" w:space="0" w:color="auto"/>
        <w:bottom w:val="none" w:sz="0" w:space="0" w:color="auto"/>
        <w:right w:val="none" w:sz="0" w:space="0" w:color="auto"/>
      </w:divBdr>
    </w:div>
    <w:div w:id="877549888">
      <w:bodyDiv w:val="1"/>
      <w:marLeft w:val="0"/>
      <w:marRight w:val="0"/>
      <w:marTop w:val="0"/>
      <w:marBottom w:val="0"/>
      <w:divBdr>
        <w:top w:val="none" w:sz="0" w:space="0" w:color="auto"/>
        <w:left w:val="none" w:sz="0" w:space="0" w:color="auto"/>
        <w:bottom w:val="none" w:sz="0" w:space="0" w:color="auto"/>
        <w:right w:val="none" w:sz="0" w:space="0" w:color="auto"/>
      </w:divBdr>
    </w:div>
    <w:div w:id="1019694743">
      <w:bodyDiv w:val="1"/>
      <w:marLeft w:val="0"/>
      <w:marRight w:val="0"/>
      <w:marTop w:val="0"/>
      <w:marBottom w:val="0"/>
      <w:divBdr>
        <w:top w:val="none" w:sz="0" w:space="0" w:color="auto"/>
        <w:left w:val="none" w:sz="0" w:space="0" w:color="auto"/>
        <w:bottom w:val="none" w:sz="0" w:space="0" w:color="auto"/>
        <w:right w:val="none" w:sz="0" w:space="0" w:color="auto"/>
      </w:divBdr>
    </w:div>
    <w:div w:id="1057892878">
      <w:bodyDiv w:val="1"/>
      <w:marLeft w:val="0"/>
      <w:marRight w:val="0"/>
      <w:marTop w:val="0"/>
      <w:marBottom w:val="0"/>
      <w:divBdr>
        <w:top w:val="none" w:sz="0" w:space="0" w:color="auto"/>
        <w:left w:val="none" w:sz="0" w:space="0" w:color="auto"/>
        <w:bottom w:val="none" w:sz="0" w:space="0" w:color="auto"/>
        <w:right w:val="none" w:sz="0" w:space="0" w:color="auto"/>
      </w:divBdr>
    </w:div>
    <w:div w:id="1147355139">
      <w:bodyDiv w:val="1"/>
      <w:marLeft w:val="0"/>
      <w:marRight w:val="0"/>
      <w:marTop w:val="0"/>
      <w:marBottom w:val="0"/>
      <w:divBdr>
        <w:top w:val="none" w:sz="0" w:space="0" w:color="auto"/>
        <w:left w:val="none" w:sz="0" w:space="0" w:color="auto"/>
        <w:bottom w:val="none" w:sz="0" w:space="0" w:color="auto"/>
        <w:right w:val="none" w:sz="0" w:space="0" w:color="auto"/>
      </w:divBdr>
    </w:div>
    <w:div w:id="1331061592">
      <w:bodyDiv w:val="1"/>
      <w:marLeft w:val="0"/>
      <w:marRight w:val="0"/>
      <w:marTop w:val="0"/>
      <w:marBottom w:val="0"/>
      <w:divBdr>
        <w:top w:val="none" w:sz="0" w:space="0" w:color="auto"/>
        <w:left w:val="none" w:sz="0" w:space="0" w:color="auto"/>
        <w:bottom w:val="none" w:sz="0" w:space="0" w:color="auto"/>
        <w:right w:val="none" w:sz="0" w:space="0" w:color="auto"/>
      </w:divBdr>
    </w:div>
    <w:div w:id="1340087133">
      <w:bodyDiv w:val="1"/>
      <w:marLeft w:val="0"/>
      <w:marRight w:val="0"/>
      <w:marTop w:val="0"/>
      <w:marBottom w:val="0"/>
      <w:divBdr>
        <w:top w:val="none" w:sz="0" w:space="0" w:color="auto"/>
        <w:left w:val="none" w:sz="0" w:space="0" w:color="auto"/>
        <w:bottom w:val="none" w:sz="0" w:space="0" w:color="auto"/>
        <w:right w:val="none" w:sz="0" w:space="0" w:color="auto"/>
      </w:divBdr>
    </w:div>
    <w:div w:id="1357342165">
      <w:bodyDiv w:val="1"/>
      <w:marLeft w:val="0"/>
      <w:marRight w:val="0"/>
      <w:marTop w:val="0"/>
      <w:marBottom w:val="0"/>
      <w:divBdr>
        <w:top w:val="none" w:sz="0" w:space="0" w:color="auto"/>
        <w:left w:val="none" w:sz="0" w:space="0" w:color="auto"/>
        <w:bottom w:val="none" w:sz="0" w:space="0" w:color="auto"/>
        <w:right w:val="none" w:sz="0" w:space="0" w:color="auto"/>
      </w:divBdr>
    </w:div>
    <w:div w:id="1449659027">
      <w:bodyDiv w:val="1"/>
      <w:marLeft w:val="0"/>
      <w:marRight w:val="0"/>
      <w:marTop w:val="0"/>
      <w:marBottom w:val="0"/>
      <w:divBdr>
        <w:top w:val="none" w:sz="0" w:space="0" w:color="auto"/>
        <w:left w:val="none" w:sz="0" w:space="0" w:color="auto"/>
        <w:bottom w:val="none" w:sz="0" w:space="0" w:color="auto"/>
        <w:right w:val="none" w:sz="0" w:space="0" w:color="auto"/>
      </w:divBdr>
    </w:div>
    <w:div w:id="1551529523">
      <w:bodyDiv w:val="1"/>
      <w:marLeft w:val="0"/>
      <w:marRight w:val="0"/>
      <w:marTop w:val="0"/>
      <w:marBottom w:val="0"/>
      <w:divBdr>
        <w:top w:val="none" w:sz="0" w:space="0" w:color="auto"/>
        <w:left w:val="none" w:sz="0" w:space="0" w:color="auto"/>
        <w:bottom w:val="none" w:sz="0" w:space="0" w:color="auto"/>
        <w:right w:val="none" w:sz="0" w:space="0" w:color="auto"/>
      </w:divBdr>
    </w:div>
    <w:div w:id="1744568475">
      <w:bodyDiv w:val="1"/>
      <w:marLeft w:val="0"/>
      <w:marRight w:val="0"/>
      <w:marTop w:val="0"/>
      <w:marBottom w:val="0"/>
      <w:divBdr>
        <w:top w:val="none" w:sz="0" w:space="0" w:color="auto"/>
        <w:left w:val="none" w:sz="0" w:space="0" w:color="auto"/>
        <w:bottom w:val="none" w:sz="0" w:space="0" w:color="auto"/>
        <w:right w:val="none" w:sz="0" w:space="0" w:color="auto"/>
      </w:divBdr>
    </w:div>
    <w:div w:id="1839036124">
      <w:bodyDiv w:val="1"/>
      <w:marLeft w:val="0"/>
      <w:marRight w:val="0"/>
      <w:marTop w:val="0"/>
      <w:marBottom w:val="0"/>
      <w:divBdr>
        <w:top w:val="none" w:sz="0" w:space="0" w:color="auto"/>
        <w:left w:val="none" w:sz="0" w:space="0" w:color="auto"/>
        <w:bottom w:val="none" w:sz="0" w:space="0" w:color="auto"/>
        <w:right w:val="none" w:sz="0" w:space="0" w:color="auto"/>
      </w:divBdr>
    </w:div>
    <w:div w:id="1876388923">
      <w:bodyDiv w:val="1"/>
      <w:marLeft w:val="0"/>
      <w:marRight w:val="0"/>
      <w:marTop w:val="0"/>
      <w:marBottom w:val="0"/>
      <w:divBdr>
        <w:top w:val="none" w:sz="0" w:space="0" w:color="auto"/>
        <w:left w:val="none" w:sz="0" w:space="0" w:color="auto"/>
        <w:bottom w:val="none" w:sz="0" w:space="0" w:color="auto"/>
        <w:right w:val="none" w:sz="0" w:space="0" w:color="auto"/>
      </w:divBdr>
    </w:div>
    <w:div w:id="1971477436">
      <w:bodyDiv w:val="1"/>
      <w:marLeft w:val="0"/>
      <w:marRight w:val="0"/>
      <w:marTop w:val="0"/>
      <w:marBottom w:val="0"/>
      <w:divBdr>
        <w:top w:val="none" w:sz="0" w:space="0" w:color="auto"/>
        <w:left w:val="none" w:sz="0" w:space="0" w:color="auto"/>
        <w:bottom w:val="none" w:sz="0" w:space="0" w:color="auto"/>
        <w:right w:val="none" w:sz="0" w:space="0" w:color="auto"/>
      </w:divBdr>
    </w:div>
    <w:div w:id="20100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Cooper Carry</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METAL FABRICATIONS</dc:subject>
  <dc:creator>ARCOM, Inc.</dc:creator>
  <cp:keywords/>
  <cp:lastModifiedBy>Darren Draper</cp:lastModifiedBy>
  <cp:revision>59</cp:revision>
  <cp:lastPrinted>2013-04-17T13:55:00Z</cp:lastPrinted>
  <dcterms:created xsi:type="dcterms:W3CDTF">2018-05-31T18:30:00Z</dcterms:created>
  <dcterms:modified xsi:type="dcterms:W3CDTF">2018-09-07T17:08:00Z</dcterms:modified>
</cp:coreProperties>
</file>